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37E6B" w14:textId="77777777" w:rsidR="00D10F27" w:rsidRDefault="00D10F27" w:rsidP="003F4361">
      <w:pPr>
        <w:pStyle w:val="NormalWeb"/>
        <w:spacing w:beforeAutospacing="0" w:afterAutospacing="0"/>
        <w:jc w:val="center"/>
        <w:rPr>
          <w:color w:val="000000"/>
          <w:sz w:val="40"/>
          <w:szCs w:val="40"/>
          <w:shd w:val="clear" w:color="auto" w:fill="FFFFFF"/>
        </w:rPr>
      </w:pPr>
    </w:p>
    <w:p w14:paraId="23A5A557" w14:textId="77777777" w:rsidR="00D10F27" w:rsidRDefault="00D10F27" w:rsidP="003F4361">
      <w:pPr>
        <w:pStyle w:val="NormalWeb"/>
        <w:spacing w:beforeAutospacing="0" w:afterAutospacing="0"/>
        <w:jc w:val="center"/>
        <w:rPr>
          <w:color w:val="000000"/>
          <w:sz w:val="40"/>
          <w:szCs w:val="40"/>
          <w:shd w:val="clear" w:color="auto" w:fill="FFFFFF"/>
        </w:rPr>
      </w:pPr>
    </w:p>
    <w:p w14:paraId="24C4C59C" w14:textId="77777777" w:rsidR="00D10F27" w:rsidRDefault="00D10F27" w:rsidP="003F4361">
      <w:pPr>
        <w:pStyle w:val="NormalWeb"/>
        <w:spacing w:beforeAutospacing="0" w:afterAutospacing="0"/>
        <w:jc w:val="center"/>
        <w:rPr>
          <w:color w:val="000000"/>
          <w:sz w:val="36"/>
          <w:szCs w:val="36"/>
          <w:shd w:val="clear" w:color="auto" w:fill="FFFFFF"/>
        </w:rPr>
      </w:pPr>
    </w:p>
    <w:p w14:paraId="2BDDC4B2" w14:textId="77777777" w:rsidR="00D10F27" w:rsidRDefault="00D10F27" w:rsidP="003F4361">
      <w:pPr>
        <w:pStyle w:val="NormalWeb"/>
        <w:spacing w:beforeAutospacing="0" w:afterAutospacing="0"/>
        <w:jc w:val="center"/>
        <w:rPr>
          <w:color w:val="000000"/>
          <w:sz w:val="36"/>
          <w:szCs w:val="36"/>
          <w:shd w:val="clear" w:color="auto" w:fill="FFFFFF"/>
        </w:rPr>
      </w:pPr>
    </w:p>
    <w:p w14:paraId="75CF9E07" w14:textId="77777777" w:rsidR="00D10F27" w:rsidRDefault="00D10F27" w:rsidP="003F4361">
      <w:pPr>
        <w:pStyle w:val="NormalWeb"/>
        <w:spacing w:beforeAutospacing="0" w:afterAutospacing="0"/>
        <w:jc w:val="center"/>
        <w:rPr>
          <w:color w:val="000000"/>
          <w:sz w:val="36"/>
          <w:szCs w:val="36"/>
          <w:shd w:val="clear" w:color="auto" w:fill="FFFFFF"/>
        </w:rPr>
      </w:pPr>
    </w:p>
    <w:p w14:paraId="38EE69AE" w14:textId="68DB05CA" w:rsidR="00D10F27" w:rsidRDefault="00F7248E" w:rsidP="003F4361">
      <w:pPr>
        <w:pStyle w:val="NormalWeb"/>
        <w:spacing w:beforeAutospacing="0" w:afterAutospacing="0"/>
        <w:jc w:val="center"/>
        <w:rPr>
          <w:color w:val="000000"/>
          <w:sz w:val="48"/>
          <w:szCs w:val="48"/>
          <w:shd w:val="clear" w:color="auto" w:fill="FFFFFF"/>
        </w:rPr>
      </w:pPr>
      <w:r>
        <w:rPr>
          <w:color w:val="000000"/>
          <w:sz w:val="48"/>
          <w:szCs w:val="48"/>
          <w:shd w:val="clear" w:color="auto" w:fill="FFFFFF"/>
        </w:rPr>
        <w:t>Weakness and Instability of Stablecoin Exposed by Market Turmoil from 2022 to 2023:</w:t>
      </w:r>
    </w:p>
    <w:p w14:paraId="2D590ADC" w14:textId="77777777" w:rsidR="00D10F27" w:rsidRDefault="00D10F27" w:rsidP="003F4361">
      <w:pPr>
        <w:pStyle w:val="NormalWeb"/>
        <w:spacing w:beforeAutospacing="0" w:afterAutospacing="0"/>
        <w:jc w:val="center"/>
        <w:rPr>
          <w:color w:val="000000"/>
          <w:sz w:val="16"/>
          <w:szCs w:val="16"/>
          <w:shd w:val="clear" w:color="auto" w:fill="FFFFFF"/>
        </w:rPr>
      </w:pPr>
    </w:p>
    <w:p w14:paraId="4C025ACF" w14:textId="77777777" w:rsidR="00D10F27" w:rsidRDefault="00F7248E" w:rsidP="003F4361">
      <w:pPr>
        <w:pStyle w:val="NormalWeb"/>
        <w:spacing w:beforeAutospacing="0" w:afterAutospacing="0"/>
        <w:jc w:val="center"/>
        <w:rPr>
          <w:sz w:val="36"/>
          <w:szCs w:val="36"/>
        </w:rPr>
      </w:pPr>
      <w:r>
        <w:rPr>
          <w:color w:val="000000"/>
          <w:sz w:val="36"/>
          <w:szCs w:val="36"/>
          <w:shd w:val="clear" w:color="auto" w:fill="FFFFFF"/>
        </w:rPr>
        <w:t>Case Study Analysis</w:t>
      </w:r>
    </w:p>
    <w:p w14:paraId="11629C95" w14:textId="77777777" w:rsidR="00D10F27" w:rsidRDefault="00D10F27" w:rsidP="003F4361"/>
    <w:p w14:paraId="0F1DAA64" w14:textId="77777777" w:rsidR="00D10F27" w:rsidRDefault="00D10F27" w:rsidP="003F4361">
      <w:pPr>
        <w:pStyle w:val="NormalWeb"/>
        <w:spacing w:beforeAutospacing="0" w:afterAutospacing="0"/>
        <w:jc w:val="center"/>
        <w:rPr>
          <w:color w:val="000000"/>
          <w:sz w:val="28"/>
          <w:szCs w:val="28"/>
          <w:shd w:val="clear" w:color="auto" w:fill="FFFFFF"/>
        </w:rPr>
      </w:pPr>
    </w:p>
    <w:p w14:paraId="001E82E4" w14:textId="77777777" w:rsidR="00D10F27" w:rsidRDefault="00E1240D" w:rsidP="003F4361">
      <w:pPr>
        <w:pStyle w:val="NormalWeb"/>
        <w:spacing w:beforeAutospacing="0" w:afterAutospacing="0"/>
        <w:jc w:val="center"/>
        <w:rPr>
          <w:color w:val="000000"/>
          <w:sz w:val="28"/>
          <w:szCs w:val="28"/>
          <w:shd w:val="clear" w:color="auto" w:fill="FFFFFF"/>
        </w:rPr>
      </w:pPr>
      <w:r>
        <w:rPr>
          <w:color w:val="000000"/>
          <w:sz w:val="28"/>
          <w:szCs w:val="28"/>
          <w:shd w:val="clear" w:color="auto" w:fill="FFFFFF"/>
        </w:rPr>
        <w:t>by</w:t>
      </w:r>
    </w:p>
    <w:p w14:paraId="2D902006" w14:textId="77777777" w:rsidR="00D10F27" w:rsidRDefault="00D10F27" w:rsidP="003F4361">
      <w:pPr>
        <w:pStyle w:val="NormalWeb"/>
        <w:spacing w:beforeAutospacing="0" w:afterAutospacing="0"/>
        <w:jc w:val="center"/>
        <w:rPr>
          <w:color w:val="000000"/>
          <w:sz w:val="36"/>
          <w:szCs w:val="36"/>
        </w:rPr>
      </w:pPr>
    </w:p>
    <w:p w14:paraId="0D294CB1" w14:textId="77777777" w:rsidR="00D10F27" w:rsidRDefault="00D10F27" w:rsidP="003F4361">
      <w:pPr>
        <w:pStyle w:val="NormalWeb"/>
        <w:spacing w:beforeAutospacing="0" w:afterAutospacing="0"/>
        <w:jc w:val="center"/>
        <w:rPr>
          <w:color w:val="000000"/>
          <w:sz w:val="32"/>
          <w:szCs w:val="32"/>
        </w:rPr>
      </w:pPr>
    </w:p>
    <w:p w14:paraId="046FE13F" w14:textId="77777777" w:rsidR="00D10F27" w:rsidRDefault="00F7248E" w:rsidP="003F4361">
      <w:pPr>
        <w:pStyle w:val="NormalWeb"/>
        <w:spacing w:beforeAutospacing="0" w:afterAutospacing="0"/>
        <w:jc w:val="center"/>
        <w:rPr>
          <w:sz w:val="32"/>
          <w:szCs w:val="32"/>
        </w:rPr>
      </w:pPr>
      <w:r>
        <w:rPr>
          <w:color w:val="000000"/>
          <w:sz w:val="32"/>
          <w:szCs w:val="32"/>
        </w:rPr>
        <w:t>Yanqi Chen</w:t>
      </w:r>
    </w:p>
    <w:p w14:paraId="5320D12D" w14:textId="77777777" w:rsidR="00D10F27" w:rsidRDefault="00D10F27" w:rsidP="003F4361">
      <w:pPr>
        <w:pStyle w:val="NormalWeb"/>
        <w:spacing w:beforeAutospacing="0" w:afterAutospacing="0"/>
        <w:jc w:val="center"/>
        <w:rPr>
          <w:color w:val="000000"/>
          <w:sz w:val="32"/>
          <w:szCs w:val="32"/>
        </w:rPr>
      </w:pPr>
    </w:p>
    <w:p w14:paraId="2D059A65" w14:textId="77777777" w:rsidR="00D10F27" w:rsidRDefault="00D10F27" w:rsidP="003F4361">
      <w:pPr>
        <w:pStyle w:val="NormalWeb"/>
        <w:spacing w:beforeAutospacing="0" w:afterAutospacing="0"/>
        <w:jc w:val="center"/>
        <w:rPr>
          <w:color w:val="000000"/>
          <w:sz w:val="32"/>
          <w:szCs w:val="32"/>
        </w:rPr>
      </w:pPr>
    </w:p>
    <w:p w14:paraId="4B00CF83" w14:textId="77777777" w:rsidR="00D10F27" w:rsidRDefault="00D10F27" w:rsidP="003F4361">
      <w:pPr>
        <w:pStyle w:val="NormalWeb"/>
        <w:spacing w:beforeAutospacing="0" w:afterAutospacing="0"/>
        <w:jc w:val="center"/>
        <w:rPr>
          <w:color w:val="000000"/>
          <w:sz w:val="32"/>
          <w:szCs w:val="32"/>
        </w:rPr>
      </w:pPr>
    </w:p>
    <w:p w14:paraId="79259E9E" w14:textId="77777777" w:rsidR="00D10F27" w:rsidRDefault="00E1240D" w:rsidP="003F4361">
      <w:pPr>
        <w:pStyle w:val="NormalWeb"/>
        <w:spacing w:beforeAutospacing="0" w:afterAutospacing="0"/>
        <w:jc w:val="center"/>
      </w:pPr>
      <w:r>
        <w:rPr>
          <w:color w:val="000000"/>
        </w:rPr>
        <w:t>An honors thesis submitted in partial fulfillment</w:t>
      </w:r>
    </w:p>
    <w:p w14:paraId="3342FEEC" w14:textId="77777777" w:rsidR="00D10F27" w:rsidRDefault="00E1240D" w:rsidP="003F4361">
      <w:pPr>
        <w:pStyle w:val="NormalWeb"/>
        <w:spacing w:beforeAutospacing="0" w:afterAutospacing="0"/>
        <w:jc w:val="center"/>
      </w:pPr>
      <w:r>
        <w:rPr>
          <w:color w:val="000000"/>
        </w:rPr>
        <w:t>of the requirements for the degree of</w:t>
      </w:r>
    </w:p>
    <w:p w14:paraId="2C3A7063" w14:textId="77777777" w:rsidR="00D10F27" w:rsidRDefault="00E1240D" w:rsidP="003F4361">
      <w:pPr>
        <w:pStyle w:val="NormalWeb"/>
        <w:spacing w:beforeAutospacing="0" w:afterAutospacing="0"/>
        <w:jc w:val="center"/>
        <w:rPr>
          <w:color w:val="000000"/>
        </w:rPr>
      </w:pPr>
      <w:r>
        <w:rPr>
          <w:color w:val="000000"/>
        </w:rPr>
        <w:t>Bachelor of Science</w:t>
      </w:r>
    </w:p>
    <w:p w14:paraId="58F658D6" w14:textId="77777777" w:rsidR="00D10F27" w:rsidRDefault="00E1240D" w:rsidP="003F4361">
      <w:pPr>
        <w:pStyle w:val="NormalWeb"/>
        <w:spacing w:beforeAutospacing="0" w:afterAutospacing="0"/>
        <w:jc w:val="center"/>
      </w:pPr>
      <w:r>
        <w:rPr>
          <w:color w:val="000000"/>
        </w:rPr>
        <w:t>Business and Economics Honors Program</w:t>
      </w:r>
    </w:p>
    <w:p w14:paraId="7DBADF88" w14:textId="77777777" w:rsidR="00D10F27" w:rsidRDefault="00D10F27" w:rsidP="003F4361">
      <w:pPr>
        <w:pStyle w:val="NormalWeb"/>
        <w:spacing w:beforeAutospacing="0" w:afterAutospacing="0"/>
        <w:jc w:val="center"/>
        <w:rPr>
          <w:color w:val="000000"/>
        </w:rPr>
      </w:pPr>
    </w:p>
    <w:p w14:paraId="051E63CA" w14:textId="77777777" w:rsidR="00D10F27" w:rsidRDefault="00D10F27" w:rsidP="003F4361">
      <w:pPr>
        <w:pStyle w:val="NormalWeb"/>
        <w:spacing w:beforeAutospacing="0" w:afterAutospacing="0"/>
        <w:jc w:val="center"/>
        <w:rPr>
          <w:color w:val="000000"/>
        </w:rPr>
      </w:pPr>
    </w:p>
    <w:p w14:paraId="79E6E7C3" w14:textId="77777777" w:rsidR="00D10F27" w:rsidRDefault="00E1240D" w:rsidP="003F4361">
      <w:pPr>
        <w:pStyle w:val="NormalWeb"/>
        <w:spacing w:beforeAutospacing="0" w:afterAutospacing="0"/>
        <w:jc w:val="center"/>
      </w:pPr>
      <w:r>
        <w:rPr>
          <w:color w:val="000000"/>
        </w:rPr>
        <w:t>NYU Shanghai</w:t>
      </w:r>
    </w:p>
    <w:p w14:paraId="2A562A90" w14:textId="77777777" w:rsidR="00D10F27" w:rsidRDefault="00E1240D" w:rsidP="003F4361">
      <w:pPr>
        <w:pStyle w:val="NormalWeb"/>
        <w:spacing w:beforeAutospacing="0" w:afterAutospacing="0"/>
        <w:jc w:val="center"/>
        <w:rPr>
          <w:color w:val="000000"/>
        </w:rPr>
      </w:pPr>
      <w:r>
        <w:rPr>
          <w:color w:val="000000"/>
        </w:rPr>
        <w:t>May 202</w:t>
      </w:r>
      <w:r w:rsidR="0028575D">
        <w:rPr>
          <w:color w:val="000000"/>
        </w:rPr>
        <w:t>3</w:t>
      </w:r>
    </w:p>
    <w:p w14:paraId="46ABA091" w14:textId="77777777" w:rsidR="00D10F27" w:rsidRDefault="00D10F27" w:rsidP="003F4361">
      <w:pPr>
        <w:pStyle w:val="NormalWeb"/>
        <w:spacing w:beforeAutospacing="0" w:afterAutospacing="0"/>
        <w:jc w:val="both"/>
        <w:rPr>
          <w:color w:val="000000"/>
          <w:sz w:val="32"/>
          <w:szCs w:val="32"/>
        </w:rPr>
      </w:pPr>
    </w:p>
    <w:p w14:paraId="413BB4BD" w14:textId="77777777" w:rsidR="00D10F27" w:rsidRDefault="00D10F27" w:rsidP="003F4361">
      <w:pPr>
        <w:pStyle w:val="NormalWeb"/>
        <w:spacing w:beforeAutospacing="0" w:afterAutospacing="0"/>
        <w:jc w:val="both"/>
        <w:rPr>
          <w:color w:val="000000"/>
          <w:sz w:val="32"/>
          <w:szCs w:val="32"/>
        </w:rPr>
      </w:pPr>
    </w:p>
    <w:p w14:paraId="2A919D3D" w14:textId="77777777" w:rsidR="00D10F27" w:rsidRDefault="00D10F27" w:rsidP="003F4361">
      <w:pPr>
        <w:pStyle w:val="NormalWeb"/>
        <w:spacing w:beforeAutospacing="0" w:afterAutospacing="0"/>
        <w:jc w:val="both"/>
        <w:rPr>
          <w:color w:val="000000"/>
          <w:sz w:val="32"/>
          <w:szCs w:val="32"/>
        </w:rPr>
      </w:pPr>
    </w:p>
    <w:p w14:paraId="2F49FA30" w14:textId="77777777" w:rsidR="00D10F27" w:rsidRDefault="00D10F27" w:rsidP="003F4361">
      <w:pPr>
        <w:pStyle w:val="NormalWeb"/>
        <w:spacing w:beforeAutospacing="0" w:afterAutospacing="0"/>
        <w:jc w:val="both"/>
        <w:rPr>
          <w:color w:val="000000"/>
          <w:sz w:val="32"/>
          <w:szCs w:val="32"/>
        </w:rPr>
      </w:pPr>
    </w:p>
    <w:p w14:paraId="440FD2C9" w14:textId="77777777" w:rsidR="00D10F27" w:rsidRDefault="00D10F27" w:rsidP="003F4361">
      <w:pPr>
        <w:pStyle w:val="NormalWeb"/>
        <w:spacing w:beforeAutospacing="0" w:afterAutospacing="0"/>
        <w:jc w:val="both"/>
        <w:rPr>
          <w:color w:val="000000"/>
          <w:sz w:val="32"/>
          <w:szCs w:val="32"/>
        </w:rPr>
      </w:pPr>
    </w:p>
    <w:p w14:paraId="2E165092" w14:textId="77777777" w:rsidR="00D10F27" w:rsidRDefault="00E1240D" w:rsidP="003F4361">
      <w:pPr>
        <w:pStyle w:val="NormalWeb"/>
        <w:spacing w:beforeAutospacing="0" w:afterAutospacing="0"/>
        <w:jc w:val="both"/>
        <w:rPr>
          <w:sz w:val="28"/>
          <w:szCs w:val="28"/>
        </w:rPr>
      </w:pPr>
      <w:r>
        <w:rPr>
          <w:color w:val="000000"/>
          <w:sz w:val="28"/>
          <w:szCs w:val="28"/>
        </w:rPr>
        <w:t>Professor Marti G. Subrahmanyam</w:t>
      </w:r>
      <w:r>
        <w:rPr>
          <w:rFonts w:hint="eastAsia"/>
          <w:color w:val="000000"/>
          <w:sz w:val="28"/>
          <w:szCs w:val="28"/>
        </w:rPr>
        <w:tab/>
      </w:r>
      <w:r>
        <w:rPr>
          <w:rFonts w:hint="eastAsia"/>
          <w:color w:val="000000"/>
          <w:sz w:val="28"/>
          <w:szCs w:val="28"/>
        </w:rPr>
        <w:tab/>
      </w:r>
      <w:r>
        <w:rPr>
          <w:rFonts w:hint="eastAsia"/>
          <w:color w:val="000000"/>
          <w:sz w:val="28"/>
          <w:szCs w:val="28"/>
        </w:rPr>
        <w:tab/>
      </w:r>
      <w:r>
        <w:rPr>
          <w:rFonts w:hint="eastAsia"/>
          <w:color w:val="000000"/>
          <w:sz w:val="28"/>
          <w:szCs w:val="28"/>
        </w:rPr>
        <w:tab/>
      </w:r>
      <w:r>
        <w:rPr>
          <w:rFonts w:hint="eastAsia"/>
          <w:color w:val="000000"/>
          <w:sz w:val="28"/>
          <w:szCs w:val="28"/>
        </w:rPr>
        <w:tab/>
      </w:r>
      <w:r>
        <w:rPr>
          <w:color w:val="000000"/>
          <w:sz w:val="28"/>
          <w:szCs w:val="28"/>
        </w:rPr>
        <w:t xml:space="preserve">Professor </w:t>
      </w:r>
      <w:r w:rsidR="00541F2B">
        <w:rPr>
          <w:color w:val="000000"/>
          <w:sz w:val="28"/>
          <w:szCs w:val="28"/>
        </w:rPr>
        <w:t>David L. Yermack</w:t>
      </w:r>
    </w:p>
    <w:p w14:paraId="291DCBEE" w14:textId="77777777" w:rsidR="00D10F27" w:rsidRDefault="00E1240D" w:rsidP="003F4361">
      <w:pPr>
        <w:pStyle w:val="NormalWeb"/>
        <w:spacing w:beforeAutospacing="0" w:afterAutospacing="0"/>
        <w:rPr>
          <w:sz w:val="28"/>
          <w:szCs w:val="28"/>
        </w:rPr>
      </w:pPr>
      <w:r>
        <w:rPr>
          <w:color w:val="000000"/>
          <w:sz w:val="28"/>
          <w:szCs w:val="28"/>
        </w:rPr>
        <w:t xml:space="preserve">Professor Christina Dan Wang </w:t>
      </w:r>
    </w:p>
    <w:p w14:paraId="77252999" w14:textId="77777777" w:rsidR="00D10F27" w:rsidRDefault="00E1240D" w:rsidP="003F4361">
      <w:pPr>
        <w:pStyle w:val="NormalWeb"/>
        <w:spacing w:beforeAutospacing="0" w:afterAutospacing="0"/>
        <w:rPr>
          <w:color w:val="000000"/>
          <w:sz w:val="28"/>
          <w:szCs w:val="28"/>
        </w:rPr>
      </w:pPr>
      <w:r>
        <w:rPr>
          <w:color w:val="000000"/>
          <w:sz w:val="28"/>
          <w:szCs w:val="28"/>
        </w:rPr>
        <w:t xml:space="preserve">Professor Wendy </w:t>
      </w:r>
      <w:proofErr w:type="spellStart"/>
      <w:r>
        <w:rPr>
          <w:color w:val="000000"/>
          <w:sz w:val="28"/>
          <w:szCs w:val="28"/>
        </w:rPr>
        <w:t>Jin</w:t>
      </w:r>
      <w:proofErr w:type="spellEnd"/>
      <w:r>
        <w:rPr>
          <w:color w:val="000000"/>
          <w:sz w:val="28"/>
          <w:szCs w:val="28"/>
        </w:rPr>
        <w:t xml:space="preserve">     </w:t>
      </w:r>
    </w:p>
    <w:p w14:paraId="67B9BF00" w14:textId="77777777" w:rsidR="00D10F27" w:rsidRDefault="00D10F27" w:rsidP="003F4361">
      <w:pPr>
        <w:pStyle w:val="NormalWeb"/>
        <w:spacing w:beforeAutospacing="0" w:afterAutospacing="0"/>
        <w:rPr>
          <w:color w:val="000000"/>
          <w:sz w:val="28"/>
          <w:szCs w:val="28"/>
        </w:rPr>
      </w:pPr>
    </w:p>
    <w:p w14:paraId="5BE15CE8" w14:textId="77777777" w:rsidR="00D10F27" w:rsidRDefault="00E1240D" w:rsidP="003F4361">
      <w:pPr>
        <w:rPr>
          <w:color w:val="000000"/>
          <w:sz w:val="28"/>
          <w:szCs w:val="28"/>
          <w:lang w:eastAsia="zh-CN" w:bidi="ar"/>
        </w:rPr>
      </w:pPr>
      <w:r>
        <w:rPr>
          <w:color w:val="000000"/>
          <w:sz w:val="28"/>
          <w:szCs w:val="28"/>
          <w:lang w:eastAsia="zh-CN" w:bidi="ar"/>
        </w:rPr>
        <w:t>Faculty Advisors</w:t>
      </w:r>
      <w:r>
        <w:rPr>
          <w:rFonts w:hint="eastAsia"/>
          <w:color w:val="000000"/>
          <w:sz w:val="28"/>
          <w:szCs w:val="28"/>
          <w:lang w:eastAsia="zh-CN" w:bidi="ar"/>
        </w:rPr>
        <w:tab/>
      </w:r>
      <w:r>
        <w:rPr>
          <w:rFonts w:hint="eastAsia"/>
          <w:color w:val="000000"/>
          <w:sz w:val="28"/>
          <w:szCs w:val="28"/>
          <w:lang w:eastAsia="zh-CN" w:bidi="ar"/>
        </w:rPr>
        <w:tab/>
      </w:r>
      <w:r>
        <w:rPr>
          <w:rFonts w:hint="eastAsia"/>
          <w:color w:val="000000"/>
          <w:sz w:val="28"/>
          <w:szCs w:val="28"/>
          <w:lang w:eastAsia="zh-CN" w:bidi="ar"/>
        </w:rPr>
        <w:tab/>
      </w:r>
      <w:r>
        <w:rPr>
          <w:rFonts w:hint="eastAsia"/>
          <w:color w:val="000000"/>
          <w:sz w:val="28"/>
          <w:szCs w:val="28"/>
          <w:lang w:eastAsia="zh-CN" w:bidi="ar"/>
        </w:rPr>
        <w:tab/>
      </w:r>
      <w:r>
        <w:rPr>
          <w:rFonts w:hint="eastAsia"/>
          <w:color w:val="000000"/>
          <w:sz w:val="28"/>
          <w:szCs w:val="28"/>
          <w:lang w:eastAsia="zh-CN" w:bidi="ar"/>
        </w:rPr>
        <w:tab/>
      </w:r>
      <w:r>
        <w:rPr>
          <w:rFonts w:hint="eastAsia"/>
          <w:color w:val="000000"/>
          <w:sz w:val="28"/>
          <w:szCs w:val="28"/>
          <w:lang w:eastAsia="zh-CN" w:bidi="ar"/>
        </w:rPr>
        <w:tab/>
      </w:r>
      <w:r>
        <w:rPr>
          <w:rFonts w:hint="eastAsia"/>
          <w:color w:val="000000"/>
          <w:sz w:val="28"/>
          <w:szCs w:val="28"/>
          <w:lang w:eastAsia="zh-CN" w:bidi="ar"/>
        </w:rPr>
        <w:tab/>
      </w:r>
      <w:r>
        <w:rPr>
          <w:rFonts w:hint="eastAsia"/>
          <w:color w:val="000000"/>
          <w:sz w:val="28"/>
          <w:szCs w:val="28"/>
          <w:lang w:eastAsia="zh-CN" w:bidi="ar"/>
        </w:rPr>
        <w:tab/>
      </w:r>
      <w:r>
        <w:rPr>
          <w:rFonts w:hint="eastAsia"/>
          <w:color w:val="000000"/>
          <w:sz w:val="28"/>
          <w:szCs w:val="28"/>
          <w:lang w:eastAsia="zh-CN" w:bidi="ar"/>
        </w:rPr>
        <w:tab/>
      </w:r>
      <w:r>
        <w:rPr>
          <w:rFonts w:hint="eastAsia"/>
          <w:color w:val="000000"/>
          <w:sz w:val="28"/>
          <w:szCs w:val="28"/>
          <w:lang w:eastAsia="zh-CN" w:bidi="ar"/>
        </w:rPr>
        <w:tab/>
      </w:r>
      <w:r>
        <w:rPr>
          <w:color w:val="000000"/>
          <w:sz w:val="28"/>
          <w:szCs w:val="28"/>
          <w:lang w:eastAsia="zh-CN" w:bidi="ar"/>
        </w:rPr>
        <w:t>Thesis Advisor</w:t>
      </w:r>
    </w:p>
    <w:p w14:paraId="38BA15E3" w14:textId="45B586AA" w:rsidR="00D10F27" w:rsidRPr="002D0C5C" w:rsidRDefault="00E1240D" w:rsidP="002D0C5C">
      <w:pPr>
        <w:spacing w:line="480" w:lineRule="auto"/>
        <w:jc w:val="center"/>
        <w:rPr>
          <w:b/>
          <w:bCs/>
          <w:color w:val="000000"/>
          <w:sz w:val="32"/>
          <w:szCs w:val="32"/>
          <w:lang w:eastAsia="zh-CN" w:bidi="ar"/>
        </w:rPr>
      </w:pPr>
      <w:r>
        <w:rPr>
          <w:b/>
          <w:bCs/>
          <w:color w:val="000000"/>
          <w:sz w:val="32"/>
          <w:szCs w:val="32"/>
          <w:lang w:eastAsia="zh-CN" w:bidi="ar"/>
        </w:rPr>
        <w:br w:type="page"/>
      </w:r>
      <w:r>
        <w:rPr>
          <w:rFonts w:hint="eastAsia"/>
          <w:b/>
          <w:bCs/>
          <w:color w:val="000000"/>
          <w:sz w:val="28"/>
          <w:szCs w:val="28"/>
          <w:lang w:eastAsia="zh-CN" w:bidi="ar"/>
        </w:rPr>
        <w:lastRenderedPageBreak/>
        <w:t>Abstract</w:t>
      </w:r>
    </w:p>
    <w:p w14:paraId="500CB015" w14:textId="40FE36DF" w:rsidR="00D20624" w:rsidRPr="00D20624" w:rsidRDefault="00D20624" w:rsidP="002D0C5C">
      <w:pPr>
        <w:spacing w:line="480" w:lineRule="auto"/>
        <w:rPr>
          <w:rFonts w:eastAsia="AppleMyungjo"/>
          <w:color w:val="000000" w:themeColor="text1"/>
        </w:rPr>
      </w:pPr>
      <w:r w:rsidRPr="00D20624">
        <w:rPr>
          <w:rFonts w:eastAsia="AppleMyungjo"/>
          <w:color w:val="000000" w:themeColor="text1"/>
        </w:rPr>
        <w:t xml:space="preserve">Since the introduction of the first generation of </w:t>
      </w:r>
      <w:proofErr w:type="spellStart"/>
      <w:r w:rsidRPr="00D20624">
        <w:rPr>
          <w:rFonts w:eastAsia="AppleMyungjo"/>
          <w:color w:val="000000" w:themeColor="text1"/>
        </w:rPr>
        <w:t>stablecoins</w:t>
      </w:r>
      <w:proofErr w:type="spellEnd"/>
      <w:r w:rsidRPr="00D20624">
        <w:rPr>
          <w:rFonts w:eastAsia="AppleMyungjo"/>
          <w:color w:val="000000" w:themeColor="text1"/>
        </w:rPr>
        <w:t xml:space="preserve"> </w:t>
      </w:r>
      <w:proofErr w:type="spellStart"/>
      <w:r w:rsidRPr="00D20624">
        <w:rPr>
          <w:rFonts w:eastAsia="AppleMyungjo"/>
          <w:color w:val="000000" w:themeColor="text1"/>
        </w:rPr>
        <w:t>BitUSD</w:t>
      </w:r>
      <w:proofErr w:type="spellEnd"/>
      <w:r w:rsidRPr="00D20624">
        <w:rPr>
          <w:rFonts w:eastAsia="AppleMyungjo"/>
          <w:color w:val="000000" w:themeColor="text1"/>
        </w:rPr>
        <w:t xml:space="preserve"> and </w:t>
      </w:r>
      <w:proofErr w:type="spellStart"/>
      <w:r w:rsidRPr="00D20624">
        <w:rPr>
          <w:rFonts w:eastAsia="AppleMyungjo"/>
          <w:color w:val="000000" w:themeColor="text1"/>
        </w:rPr>
        <w:t>NuBits</w:t>
      </w:r>
      <w:proofErr w:type="spellEnd"/>
      <w:r w:rsidRPr="00D20624">
        <w:rPr>
          <w:rFonts w:eastAsia="AppleMyungjo"/>
          <w:color w:val="000000" w:themeColor="text1"/>
        </w:rPr>
        <w:t xml:space="preserve"> in 2014, stablecoins have become the essential medium of exchange in the decentralized financial system </w:t>
      </w:r>
      <w:r w:rsidR="00804B23">
        <w:rPr>
          <w:rFonts w:eastAsia="AppleMyungjo"/>
          <w:color w:val="000000" w:themeColor="text1"/>
        </w:rPr>
        <w:t xml:space="preserve">because </w:t>
      </w:r>
      <w:r w:rsidRPr="00D20624">
        <w:rPr>
          <w:rFonts w:eastAsia="AppleMyungjo"/>
          <w:color w:val="000000" w:themeColor="text1"/>
        </w:rPr>
        <w:t xml:space="preserve">of their low volatility. However, the </w:t>
      </w:r>
      <w:r w:rsidR="0067258A">
        <w:rPr>
          <w:rFonts w:eastAsia="AppleMyungjo"/>
          <w:color w:val="000000" w:themeColor="text1"/>
        </w:rPr>
        <w:t xml:space="preserve">occasional </w:t>
      </w:r>
      <w:r w:rsidRPr="00D20624">
        <w:rPr>
          <w:rFonts w:eastAsia="AppleMyungjo"/>
          <w:color w:val="000000" w:themeColor="text1"/>
        </w:rPr>
        <w:t xml:space="preserve">instability and weakness of stablecoin were exposed by the </w:t>
      </w:r>
      <w:r w:rsidR="0067258A">
        <w:rPr>
          <w:rFonts w:eastAsia="AppleMyungjo"/>
          <w:color w:val="000000" w:themeColor="text1"/>
        </w:rPr>
        <w:t>market turmoil</w:t>
      </w:r>
      <w:r w:rsidRPr="00D20624">
        <w:rPr>
          <w:rFonts w:eastAsia="AppleMyungjo"/>
          <w:color w:val="000000" w:themeColor="text1"/>
        </w:rPr>
        <w:t xml:space="preserve"> between May 2022 and May 2023 in both the traditional and decentralized financial markets.</w:t>
      </w:r>
    </w:p>
    <w:p w14:paraId="11CBF311" w14:textId="77777777" w:rsidR="00D20624" w:rsidRPr="00D20624" w:rsidRDefault="00D20624" w:rsidP="005C4537">
      <w:pPr>
        <w:spacing w:line="480" w:lineRule="auto"/>
        <w:rPr>
          <w:rFonts w:eastAsia="AppleMyungjo"/>
          <w:color w:val="000000" w:themeColor="text1"/>
        </w:rPr>
      </w:pPr>
    </w:p>
    <w:p w14:paraId="5FF13B8D" w14:textId="02D1ED7A" w:rsidR="00D10F27" w:rsidRDefault="00D20624" w:rsidP="005C4537">
      <w:pPr>
        <w:spacing w:line="480" w:lineRule="auto"/>
        <w:rPr>
          <w:b/>
          <w:bCs/>
          <w:color w:val="000000"/>
          <w:sz w:val="28"/>
          <w:szCs w:val="28"/>
          <w:lang w:eastAsia="zh-CN" w:bidi="ar"/>
        </w:rPr>
      </w:pPr>
      <w:r w:rsidRPr="00D20624">
        <w:rPr>
          <w:rFonts w:eastAsia="AppleMyungjo"/>
          <w:color w:val="000000" w:themeColor="text1"/>
        </w:rPr>
        <w:t xml:space="preserve">This article </w:t>
      </w:r>
      <w:r w:rsidR="00946AC8">
        <w:rPr>
          <w:rFonts w:eastAsia="AppleMyungjo"/>
          <w:color w:val="000000" w:themeColor="text1"/>
        </w:rPr>
        <w:t>analyze</w:t>
      </w:r>
      <w:r w:rsidRPr="00D20624">
        <w:rPr>
          <w:rFonts w:eastAsia="AppleMyungjo"/>
          <w:color w:val="000000" w:themeColor="text1"/>
        </w:rPr>
        <w:t xml:space="preserve">s the </w:t>
      </w:r>
      <w:r w:rsidR="00946AC8">
        <w:rPr>
          <w:rFonts w:eastAsia="AppleMyungjo"/>
          <w:color w:val="000000" w:themeColor="text1"/>
        </w:rPr>
        <w:t>factors that caused the price fluctuation of stablecoin during the four</w:t>
      </w:r>
      <w:r w:rsidRPr="00D20624">
        <w:rPr>
          <w:rFonts w:eastAsia="AppleMyungjo"/>
          <w:color w:val="000000" w:themeColor="text1"/>
        </w:rPr>
        <w:t xml:space="preserve"> turmoil </w:t>
      </w:r>
      <w:r w:rsidR="00946AC8">
        <w:rPr>
          <w:rFonts w:eastAsia="AppleMyungjo"/>
          <w:color w:val="000000" w:themeColor="text1"/>
        </w:rPr>
        <w:t>case</w:t>
      </w:r>
      <w:r w:rsidRPr="00D20624">
        <w:rPr>
          <w:rFonts w:eastAsia="AppleMyungjo"/>
          <w:color w:val="000000" w:themeColor="text1"/>
        </w:rPr>
        <w:t xml:space="preserve">s </w:t>
      </w:r>
      <w:r w:rsidR="00946AC8">
        <w:rPr>
          <w:rFonts w:eastAsia="AppleMyungjo"/>
          <w:color w:val="000000" w:themeColor="text1"/>
        </w:rPr>
        <w:t xml:space="preserve">from </w:t>
      </w:r>
      <w:r w:rsidRPr="00D20624">
        <w:rPr>
          <w:rFonts w:eastAsia="AppleMyungjo"/>
          <w:color w:val="000000" w:themeColor="text1"/>
        </w:rPr>
        <w:t>202</w:t>
      </w:r>
      <w:r w:rsidR="00946AC8">
        <w:rPr>
          <w:rFonts w:eastAsia="AppleMyungjo"/>
          <w:color w:val="000000" w:themeColor="text1"/>
        </w:rPr>
        <w:t xml:space="preserve">2 to </w:t>
      </w:r>
      <w:r w:rsidRPr="00D20624">
        <w:rPr>
          <w:rFonts w:eastAsia="AppleMyungjo"/>
          <w:color w:val="000000" w:themeColor="text1"/>
        </w:rPr>
        <w:t xml:space="preserve">2023, including </w:t>
      </w:r>
      <w:r w:rsidR="00E26050">
        <w:rPr>
          <w:rFonts w:eastAsia="AppleMyungjo"/>
          <w:color w:val="000000" w:themeColor="text1"/>
          <w:lang w:eastAsia="zh-CN"/>
        </w:rPr>
        <w:t xml:space="preserve">failure and </w:t>
      </w:r>
      <w:r w:rsidRPr="00D20624">
        <w:rPr>
          <w:rFonts w:eastAsia="AppleMyungjo"/>
          <w:color w:val="000000" w:themeColor="text1"/>
        </w:rPr>
        <w:t>complexity</w:t>
      </w:r>
      <w:r w:rsidR="00E26050">
        <w:rPr>
          <w:rFonts w:eastAsia="AppleMyungjo"/>
          <w:color w:val="000000" w:themeColor="text1"/>
        </w:rPr>
        <w:t xml:space="preserve"> of algorithm</w:t>
      </w:r>
      <w:r w:rsidRPr="00D20624">
        <w:rPr>
          <w:rFonts w:eastAsia="AppleMyungjo"/>
          <w:color w:val="000000" w:themeColor="text1"/>
        </w:rPr>
        <w:t>, non-independent operation</w:t>
      </w:r>
      <w:r w:rsidR="00866429">
        <w:rPr>
          <w:rFonts w:eastAsia="AppleMyungjo"/>
          <w:color w:val="000000" w:themeColor="text1"/>
        </w:rPr>
        <w:t>s among De</w:t>
      </w:r>
      <w:r w:rsidR="000B6010">
        <w:rPr>
          <w:rFonts w:eastAsia="AppleMyungjo"/>
          <w:color w:val="000000" w:themeColor="text1"/>
        </w:rPr>
        <w:t>-F</w:t>
      </w:r>
      <w:r w:rsidR="00866429">
        <w:rPr>
          <w:rFonts w:eastAsia="AppleMyungjo"/>
          <w:color w:val="000000" w:themeColor="text1"/>
        </w:rPr>
        <w:t>i</w:t>
      </w:r>
      <w:r w:rsidR="000B6010">
        <w:rPr>
          <w:rFonts w:eastAsia="AppleMyungjo"/>
          <w:color w:val="000000" w:themeColor="text1"/>
        </w:rPr>
        <w:t xml:space="preserve"> </w:t>
      </w:r>
      <w:r w:rsidR="00866429">
        <w:rPr>
          <w:rFonts w:eastAsia="AppleMyungjo"/>
          <w:color w:val="000000" w:themeColor="text1"/>
        </w:rPr>
        <w:t>institutions</w:t>
      </w:r>
      <w:r w:rsidRPr="00D20624">
        <w:rPr>
          <w:rFonts w:eastAsia="AppleMyungjo"/>
          <w:color w:val="000000" w:themeColor="text1"/>
        </w:rPr>
        <w:t xml:space="preserve">, collateral </w:t>
      </w:r>
      <w:r w:rsidR="00866429">
        <w:rPr>
          <w:rFonts w:eastAsia="AppleMyungjo"/>
          <w:color w:val="000000" w:themeColor="text1"/>
        </w:rPr>
        <w:t>deposit’s reliance on traditional banking</w:t>
      </w:r>
      <w:r w:rsidRPr="00D20624">
        <w:rPr>
          <w:rFonts w:eastAsia="AppleMyungjo"/>
          <w:color w:val="000000" w:themeColor="text1"/>
        </w:rPr>
        <w:t xml:space="preserve">, and </w:t>
      </w:r>
      <w:r w:rsidR="00866429">
        <w:rPr>
          <w:rFonts w:eastAsia="AppleMyungjo"/>
          <w:color w:val="000000" w:themeColor="text1"/>
        </w:rPr>
        <w:t>strict governmental regulation</w:t>
      </w:r>
      <w:r w:rsidRPr="00D20624">
        <w:rPr>
          <w:rFonts w:eastAsia="AppleMyungjo"/>
          <w:color w:val="000000" w:themeColor="text1"/>
        </w:rPr>
        <w:t xml:space="preserve">. </w:t>
      </w:r>
      <w:r w:rsidR="00822448">
        <w:rPr>
          <w:rFonts w:eastAsia="AppleMyungjo"/>
          <w:color w:val="000000" w:themeColor="text1"/>
        </w:rPr>
        <w:t>The</w:t>
      </w:r>
      <w:r w:rsidRPr="00D20624">
        <w:rPr>
          <w:rFonts w:eastAsia="AppleMyungjo"/>
          <w:color w:val="000000" w:themeColor="text1"/>
        </w:rPr>
        <w:t xml:space="preserve"> four </w:t>
      </w:r>
      <w:r w:rsidR="00822448">
        <w:rPr>
          <w:rFonts w:eastAsia="AppleMyungjo"/>
          <w:color w:val="000000" w:themeColor="text1"/>
        </w:rPr>
        <w:t>cases studied</w:t>
      </w:r>
      <w:r w:rsidRPr="00D20624">
        <w:rPr>
          <w:rFonts w:eastAsia="AppleMyungjo"/>
          <w:color w:val="000000" w:themeColor="text1"/>
        </w:rPr>
        <w:t xml:space="preserve"> are (1) the collapse of stablecoin UST and cryptocurrency LUNA prices, (2) the bankruptcy of cryptocurrency exchange FTX leading to stablecoin Tether below $1 peg and USD Coin above $1 peg, (3) the bankruptcy of commercial bank Silicon Valley Bank leading to USD Coin below $1 peg (4) regulators NYDFS and SEC ordering fintech company </w:t>
      </w:r>
      <w:proofErr w:type="spellStart"/>
      <w:r w:rsidRPr="00D20624">
        <w:rPr>
          <w:rFonts w:eastAsia="AppleMyungjo"/>
          <w:color w:val="000000" w:themeColor="text1"/>
        </w:rPr>
        <w:t>Paxos</w:t>
      </w:r>
      <w:proofErr w:type="spellEnd"/>
      <w:r w:rsidRPr="00D20624">
        <w:rPr>
          <w:rFonts w:eastAsia="AppleMyungjo"/>
          <w:color w:val="000000" w:themeColor="text1"/>
        </w:rPr>
        <w:t xml:space="preserve"> to permanently stop issuing stablecoin BUSD on the grounds of unregistered securities. The volatility of stablecoin prices </w:t>
      </w:r>
      <w:r w:rsidR="00822448">
        <w:rPr>
          <w:rFonts w:eastAsia="AppleMyungjo"/>
          <w:color w:val="000000" w:themeColor="text1"/>
        </w:rPr>
        <w:t>during market turmoil created possibility of</w:t>
      </w:r>
      <w:r w:rsidRPr="00D20624">
        <w:rPr>
          <w:rFonts w:eastAsia="AppleMyungjo"/>
          <w:color w:val="000000" w:themeColor="text1"/>
        </w:rPr>
        <w:t xml:space="preserve"> arbitrage. </w:t>
      </w:r>
      <w:r w:rsidR="00822448">
        <w:rPr>
          <w:rFonts w:eastAsia="AppleMyungjo"/>
          <w:color w:val="000000" w:themeColor="text1"/>
        </w:rPr>
        <w:t>So</w:t>
      </w:r>
      <w:r w:rsidRPr="00D20624">
        <w:rPr>
          <w:rFonts w:eastAsia="AppleMyungjo"/>
          <w:color w:val="000000" w:themeColor="text1"/>
        </w:rPr>
        <w:t xml:space="preserve">, this paper </w:t>
      </w:r>
      <w:r w:rsidR="00822448">
        <w:rPr>
          <w:rFonts w:eastAsia="AppleMyungjo"/>
          <w:color w:val="000000" w:themeColor="text1"/>
        </w:rPr>
        <w:t>also present</w:t>
      </w:r>
      <w:r w:rsidRPr="00D20624">
        <w:rPr>
          <w:rFonts w:eastAsia="AppleMyungjo"/>
          <w:color w:val="000000" w:themeColor="text1"/>
        </w:rPr>
        <w:t>s arbitrage simulation</w:t>
      </w:r>
      <w:r w:rsidR="00822448">
        <w:rPr>
          <w:rFonts w:eastAsia="AppleMyungjo"/>
          <w:color w:val="000000" w:themeColor="text1"/>
        </w:rPr>
        <w:t xml:space="preserve"> result</w:t>
      </w:r>
      <w:r w:rsidRPr="00D20624">
        <w:rPr>
          <w:rFonts w:eastAsia="AppleMyungjo"/>
          <w:color w:val="000000" w:themeColor="text1"/>
        </w:rPr>
        <w:t xml:space="preserve"> to </w:t>
      </w:r>
      <w:r w:rsidR="00822448">
        <w:rPr>
          <w:rFonts w:eastAsia="AppleMyungjo"/>
          <w:color w:val="000000" w:themeColor="text1"/>
        </w:rPr>
        <w:t>examine the profitability of the</w:t>
      </w:r>
      <w:r w:rsidRPr="00D20624">
        <w:rPr>
          <w:rFonts w:eastAsia="AppleMyungjo"/>
          <w:color w:val="000000" w:themeColor="text1"/>
        </w:rPr>
        <w:t xml:space="preserve"> arbitrage </w:t>
      </w:r>
      <w:r w:rsidR="00822448">
        <w:rPr>
          <w:rFonts w:eastAsia="AppleMyungjo"/>
          <w:color w:val="000000" w:themeColor="text1"/>
        </w:rPr>
        <w:t>strategy.</w:t>
      </w:r>
    </w:p>
    <w:p w14:paraId="44867680" w14:textId="77777777" w:rsidR="00D10F27" w:rsidRDefault="00E1240D" w:rsidP="005C4537">
      <w:pPr>
        <w:spacing w:line="480" w:lineRule="auto"/>
        <w:rPr>
          <w:b/>
          <w:bCs/>
          <w:color w:val="000000"/>
          <w:sz w:val="28"/>
          <w:szCs w:val="28"/>
          <w:lang w:eastAsia="zh-CN" w:bidi="ar"/>
        </w:rPr>
      </w:pPr>
      <w:r>
        <w:rPr>
          <w:b/>
          <w:bCs/>
          <w:color w:val="000000"/>
          <w:sz w:val="28"/>
          <w:szCs w:val="28"/>
          <w:lang w:eastAsia="zh-CN" w:bidi="ar"/>
        </w:rPr>
        <w:br w:type="page"/>
      </w:r>
    </w:p>
    <w:p w14:paraId="757CE403" w14:textId="77777777" w:rsidR="00D10F27" w:rsidRDefault="00E1240D" w:rsidP="005C4537">
      <w:pPr>
        <w:spacing w:line="480" w:lineRule="auto"/>
        <w:jc w:val="center"/>
        <w:rPr>
          <w:b/>
          <w:bCs/>
          <w:color w:val="000000"/>
          <w:sz w:val="28"/>
          <w:szCs w:val="28"/>
          <w:lang w:eastAsia="zh-CN" w:bidi="ar"/>
        </w:rPr>
      </w:pPr>
      <w:r>
        <w:rPr>
          <w:b/>
          <w:bCs/>
          <w:color w:val="000000"/>
          <w:sz w:val="28"/>
          <w:szCs w:val="28"/>
          <w:lang w:eastAsia="zh-CN" w:bidi="ar"/>
        </w:rPr>
        <w:lastRenderedPageBreak/>
        <w:t>Acknowledgement</w:t>
      </w:r>
    </w:p>
    <w:p w14:paraId="0FADD0A4" w14:textId="58A3DDC4" w:rsidR="00D20624" w:rsidRDefault="00D20624" w:rsidP="005C4537">
      <w:pPr>
        <w:spacing w:line="480" w:lineRule="auto"/>
      </w:pPr>
      <w:r>
        <w:t xml:space="preserve">I want to thank my research advisor, Professor David L. Yermack, for leading me into stablecoin research. As an expert in the cryptocurrency field, he patiently </w:t>
      </w:r>
      <w:r w:rsidR="00E57337">
        <w:rPr>
          <w:rFonts w:hint="eastAsia"/>
          <w:lang w:eastAsia="zh-CN"/>
        </w:rPr>
        <w:t>t</w:t>
      </w:r>
      <w:r w:rsidR="00E57337">
        <w:rPr>
          <w:lang w:eastAsia="zh-CN"/>
        </w:rPr>
        <w:t>aught me hard concepts of stablecoin</w:t>
      </w:r>
      <w:r>
        <w:t xml:space="preserve">. In addition, Professor Yermack paid close attention to the </w:t>
      </w:r>
      <w:r w:rsidR="00E57337">
        <w:t>abnormality of</w:t>
      </w:r>
      <w:r>
        <w:t xml:space="preserve"> stablecoin market and </w:t>
      </w:r>
      <w:r w:rsidR="00E57337">
        <w:rPr>
          <w:lang w:eastAsia="zh-CN"/>
        </w:rPr>
        <w:t>reminded</w:t>
      </w:r>
      <w:r>
        <w:rPr>
          <w:rFonts w:hint="eastAsia"/>
          <w:lang w:eastAsia="zh-CN"/>
        </w:rPr>
        <w:t xml:space="preserve"> </w:t>
      </w:r>
      <w:r>
        <w:t xml:space="preserve">me at the first opportunity. </w:t>
      </w:r>
      <w:r w:rsidR="00E57337">
        <w:t>When I encountered obstacles in</w:t>
      </w:r>
      <w:r>
        <w:t xml:space="preserve"> selecting research topics and methods, Prof. Yermack showed me the way with his wisdom and erudition.</w:t>
      </w:r>
    </w:p>
    <w:p w14:paraId="1A29ED03" w14:textId="77777777" w:rsidR="00D20624" w:rsidRDefault="00D20624" w:rsidP="005C4537">
      <w:pPr>
        <w:spacing w:line="480" w:lineRule="auto"/>
      </w:pPr>
    </w:p>
    <w:p w14:paraId="55763FDD" w14:textId="081D34C2" w:rsidR="00D20624" w:rsidRDefault="00D20624" w:rsidP="005C4537">
      <w:pPr>
        <w:spacing w:line="480" w:lineRule="auto"/>
      </w:pPr>
      <w:r>
        <w:t xml:space="preserve">I would also like to thank Prof. Marti G. Subrahmanyam, Prof. Christina Wang, and Prof. Wendy </w:t>
      </w:r>
      <w:proofErr w:type="spellStart"/>
      <w:r>
        <w:t>Jin</w:t>
      </w:r>
      <w:proofErr w:type="spellEnd"/>
      <w:r>
        <w:t xml:space="preserve"> for referring me to Prof. Yermack and helping us establish contact upfront. They generously gave me critical advice and helped me progress during my research.</w:t>
      </w:r>
    </w:p>
    <w:p w14:paraId="347CEED5" w14:textId="77777777" w:rsidR="00D20624" w:rsidRDefault="00D20624" w:rsidP="005C4537">
      <w:pPr>
        <w:spacing w:line="480" w:lineRule="auto"/>
      </w:pPr>
    </w:p>
    <w:p w14:paraId="40370D64" w14:textId="04B027CC" w:rsidR="00D10F27" w:rsidRDefault="00D20624" w:rsidP="005C4537">
      <w:pPr>
        <w:spacing w:line="480" w:lineRule="auto"/>
      </w:pPr>
      <w:r>
        <w:t xml:space="preserve">Last but not least, I would like to thank </w:t>
      </w:r>
      <w:r w:rsidR="00C838E0">
        <w:t>every</w:t>
      </w:r>
      <w:r>
        <w:t xml:space="preserve"> speaker in the Honors Program</w:t>
      </w:r>
      <w:r w:rsidR="00C838E0">
        <w:t xml:space="preserve"> Seminars</w:t>
      </w:r>
      <w:r>
        <w:t xml:space="preserve"> for selflessly sharing insights into their areas of research. In addition, I would like to thank all my classmates in the program for sharing their research findings and methods.</w:t>
      </w:r>
    </w:p>
    <w:p w14:paraId="6694E88D" w14:textId="79AA55DE" w:rsidR="00D20624" w:rsidRDefault="00D20624" w:rsidP="005C4537">
      <w:pPr>
        <w:spacing w:line="480" w:lineRule="auto"/>
      </w:pPr>
    </w:p>
    <w:p w14:paraId="16AD0E07" w14:textId="07FFD712" w:rsidR="00D20624" w:rsidRDefault="00D20624" w:rsidP="005C4537">
      <w:pPr>
        <w:spacing w:line="480" w:lineRule="auto"/>
      </w:pPr>
    </w:p>
    <w:p w14:paraId="7CEA8DAD" w14:textId="4D4A1245" w:rsidR="00D20624" w:rsidRDefault="00D20624" w:rsidP="005C4537">
      <w:pPr>
        <w:spacing w:line="480" w:lineRule="auto"/>
      </w:pPr>
    </w:p>
    <w:p w14:paraId="2DABB49D" w14:textId="2F3CB2D1" w:rsidR="00D20624" w:rsidRDefault="00D20624" w:rsidP="005C4537">
      <w:pPr>
        <w:spacing w:line="480" w:lineRule="auto"/>
      </w:pPr>
    </w:p>
    <w:p w14:paraId="46A4D637" w14:textId="3CBAD119" w:rsidR="00D20624" w:rsidRDefault="00D20624" w:rsidP="005C4537">
      <w:pPr>
        <w:spacing w:line="480" w:lineRule="auto"/>
      </w:pPr>
    </w:p>
    <w:p w14:paraId="65F4931B" w14:textId="55FD08AD" w:rsidR="00D20624" w:rsidRDefault="00D20624" w:rsidP="005C4537">
      <w:pPr>
        <w:spacing w:line="480" w:lineRule="auto"/>
      </w:pPr>
    </w:p>
    <w:p w14:paraId="6742BE1F" w14:textId="06848CF9" w:rsidR="00113543" w:rsidRDefault="00113543" w:rsidP="005C4537">
      <w:pPr>
        <w:spacing w:line="480" w:lineRule="auto"/>
      </w:pPr>
    </w:p>
    <w:p w14:paraId="2620DA8A" w14:textId="77777777" w:rsidR="00113543" w:rsidRPr="00E33F95" w:rsidRDefault="00113543" w:rsidP="005C4537">
      <w:pPr>
        <w:spacing w:line="480" w:lineRule="auto"/>
      </w:pPr>
    </w:p>
    <w:p w14:paraId="1B099D1B" w14:textId="77777777" w:rsidR="00D10F27" w:rsidRDefault="00D10F27" w:rsidP="005C4537">
      <w:pPr>
        <w:spacing w:line="480" w:lineRule="auto"/>
        <w:rPr>
          <w:rFonts w:ascii="SimSun" w:hAnsi="SimSun"/>
          <w:sz w:val="32"/>
          <w:szCs w:val="32"/>
        </w:rPr>
      </w:pPr>
    </w:p>
    <w:sdt>
      <w:sdtPr>
        <w:rPr>
          <w:rFonts w:ascii="SimSun" w:hAnsi="SimSun"/>
          <w:sz w:val="32"/>
          <w:szCs w:val="32"/>
        </w:rPr>
        <w:id w:val="147454864"/>
        <w15:color w:val="DBDBDB"/>
        <w:docPartObj>
          <w:docPartGallery w:val="Table of Contents"/>
          <w:docPartUnique/>
        </w:docPartObj>
      </w:sdtPr>
      <w:sdtContent>
        <w:p w14:paraId="5ADCDE3D" w14:textId="77777777" w:rsidR="00D10F27" w:rsidRDefault="00E1240D" w:rsidP="005C4537">
          <w:pPr>
            <w:spacing w:line="480" w:lineRule="auto"/>
            <w:rPr>
              <w:b/>
              <w:bCs/>
              <w:color w:val="000000"/>
              <w:sz w:val="32"/>
              <w:szCs w:val="32"/>
              <w:lang w:eastAsia="zh-CN" w:bidi="ar"/>
            </w:rPr>
          </w:pPr>
          <w:r>
            <w:rPr>
              <w:rFonts w:hint="eastAsia"/>
              <w:b/>
              <w:bCs/>
              <w:color w:val="000000"/>
              <w:sz w:val="32"/>
              <w:szCs w:val="32"/>
              <w:lang w:eastAsia="zh-CN" w:bidi="ar"/>
            </w:rPr>
            <w:t>Content</w:t>
          </w:r>
        </w:p>
        <w:p w14:paraId="08085750" w14:textId="2CCCE4A6" w:rsidR="00A16BF0" w:rsidRDefault="005C4537">
          <w:pPr>
            <w:pStyle w:val="TOC1"/>
            <w:tabs>
              <w:tab w:val="right" w:leader="dot" w:pos="9350"/>
            </w:tabs>
            <w:rPr>
              <w:rFonts w:asciiTheme="minorHAnsi" w:eastAsiaTheme="minorEastAsia" w:hAnsiTheme="minorHAnsi" w:cstheme="minorBidi"/>
              <w:b w:val="0"/>
              <w:bCs w:val="0"/>
              <w:noProof/>
              <w:lang w:val="en-CN" w:eastAsia="zh-CN"/>
            </w:rPr>
          </w:pPr>
          <w:r>
            <w:rPr>
              <w:b w:val="0"/>
              <w:bCs w:val="0"/>
            </w:rPr>
            <w:fldChar w:fldCharType="begin"/>
          </w:r>
          <w:r>
            <w:rPr>
              <w:b w:val="0"/>
              <w:bCs w:val="0"/>
            </w:rPr>
            <w:instrText xml:space="preserve"> TOC \o "1-3" \h \z \u </w:instrText>
          </w:r>
          <w:r>
            <w:rPr>
              <w:b w:val="0"/>
              <w:bCs w:val="0"/>
            </w:rPr>
            <w:fldChar w:fldCharType="separate"/>
          </w:r>
          <w:hyperlink w:anchor="_Toc134818440" w:history="1">
            <w:r w:rsidR="00A16BF0" w:rsidRPr="00E55931">
              <w:rPr>
                <w:rStyle w:val="Hyperlink"/>
                <w:noProof/>
                <w:lang w:eastAsia="zh-CN" w:bidi="ar"/>
              </w:rPr>
              <w:t>1.</w:t>
            </w:r>
            <w:r w:rsidR="00A16BF0">
              <w:rPr>
                <w:rFonts w:asciiTheme="minorHAnsi" w:eastAsiaTheme="minorEastAsia" w:hAnsiTheme="minorHAnsi" w:cstheme="minorBidi"/>
                <w:b w:val="0"/>
                <w:bCs w:val="0"/>
                <w:noProof/>
                <w:lang w:val="en-CN" w:eastAsia="zh-CN"/>
              </w:rPr>
              <w:tab/>
            </w:r>
            <w:r w:rsidR="00A16BF0" w:rsidRPr="00E55931">
              <w:rPr>
                <w:rStyle w:val="Hyperlink"/>
                <w:noProof/>
                <w:lang w:eastAsia="zh-CN" w:bidi="ar"/>
              </w:rPr>
              <w:t>Introduction</w:t>
            </w:r>
            <w:r w:rsidR="00A16BF0">
              <w:rPr>
                <w:noProof/>
                <w:webHidden/>
              </w:rPr>
              <w:tab/>
            </w:r>
            <w:r w:rsidR="00A16BF0">
              <w:rPr>
                <w:noProof/>
                <w:webHidden/>
              </w:rPr>
              <w:fldChar w:fldCharType="begin"/>
            </w:r>
            <w:r w:rsidR="00A16BF0">
              <w:rPr>
                <w:noProof/>
                <w:webHidden/>
              </w:rPr>
              <w:instrText xml:space="preserve"> PAGEREF _Toc134818440 \h </w:instrText>
            </w:r>
            <w:r w:rsidR="00A16BF0">
              <w:rPr>
                <w:noProof/>
                <w:webHidden/>
              </w:rPr>
            </w:r>
            <w:r w:rsidR="00A16BF0">
              <w:rPr>
                <w:noProof/>
                <w:webHidden/>
              </w:rPr>
              <w:fldChar w:fldCharType="separate"/>
            </w:r>
            <w:r w:rsidR="00A16BF0">
              <w:rPr>
                <w:noProof/>
                <w:webHidden/>
              </w:rPr>
              <w:t>6</w:t>
            </w:r>
            <w:r w:rsidR="00A16BF0">
              <w:rPr>
                <w:noProof/>
                <w:webHidden/>
              </w:rPr>
              <w:fldChar w:fldCharType="end"/>
            </w:r>
          </w:hyperlink>
        </w:p>
        <w:p w14:paraId="430A5162" w14:textId="1A9F8A32" w:rsidR="00A16BF0" w:rsidRDefault="00000000">
          <w:pPr>
            <w:pStyle w:val="TOC1"/>
            <w:tabs>
              <w:tab w:val="right" w:leader="dot" w:pos="9350"/>
            </w:tabs>
            <w:rPr>
              <w:rFonts w:asciiTheme="minorHAnsi" w:eastAsiaTheme="minorEastAsia" w:hAnsiTheme="minorHAnsi" w:cstheme="minorBidi"/>
              <w:b w:val="0"/>
              <w:bCs w:val="0"/>
              <w:noProof/>
              <w:lang w:val="en-CN" w:eastAsia="zh-CN"/>
            </w:rPr>
          </w:pPr>
          <w:hyperlink w:anchor="_Toc134818441" w:history="1">
            <w:r w:rsidR="00A16BF0" w:rsidRPr="00E55931">
              <w:rPr>
                <w:rStyle w:val="Hyperlink"/>
                <w:noProof/>
                <w:lang w:eastAsia="zh-CN" w:bidi="ar"/>
              </w:rPr>
              <w:t>2.</w:t>
            </w:r>
            <w:r w:rsidR="00A16BF0">
              <w:rPr>
                <w:rFonts w:asciiTheme="minorHAnsi" w:eastAsiaTheme="minorEastAsia" w:hAnsiTheme="minorHAnsi" w:cstheme="minorBidi"/>
                <w:b w:val="0"/>
                <w:bCs w:val="0"/>
                <w:noProof/>
                <w:lang w:val="en-CN" w:eastAsia="zh-CN"/>
              </w:rPr>
              <w:tab/>
            </w:r>
            <w:r w:rsidR="00A16BF0" w:rsidRPr="00E55931">
              <w:rPr>
                <w:rStyle w:val="Hyperlink"/>
                <w:noProof/>
                <w:lang w:eastAsia="zh-CN" w:bidi="ar"/>
              </w:rPr>
              <w:t>Methodology</w:t>
            </w:r>
            <w:r w:rsidR="00A16BF0">
              <w:rPr>
                <w:noProof/>
                <w:webHidden/>
              </w:rPr>
              <w:tab/>
            </w:r>
            <w:r w:rsidR="00A16BF0">
              <w:rPr>
                <w:noProof/>
                <w:webHidden/>
              </w:rPr>
              <w:fldChar w:fldCharType="begin"/>
            </w:r>
            <w:r w:rsidR="00A16BF0">
              <w:rPr>
                <w:noProof/>
                <w:webHidden/>
              </w:rPr>
              <w:instrText xml:space="preserve"> PAGEREF _Toc134818441 \h </w:instrText>
            </w:r>
            <w:r w:rsidR="00A16BF0">
              <w:rPr>
                <w:noProof/>
                <w:webHidden/>
              </w:rPr>
            </w:r>
            <w:r w:rsidR="00A16BF0">
              <w:rPr>
                <w:noProof/>
                <w:webHidden/>
              </w:rPr>
              <w:fldChar w:fldCharType="separate"/>
            </w:r>
            <w:r w:rsidR="00A16BF0">
              <w:rPr>
                <w:noProof/>
                <w:webHidden/>
              </w:rPr>
              <w:t>7</w:t>
            </w:r>
            <w:r w:rsidR="00A16BF0">
              <w:rPr>
                <w:noProof/>
                <w:webHidden/>
              </w:rPr>
              <w:fldChar w:fldCharType="end"/>
            </w:r>
          </w:hyperlink>
        </w:p>
        <w:p w14:paraId="7DE0F4B7" w14:textId="5CA4D4CD" w:rsidR="00A16BF0" w:rsidRDefault="00000000">
          <w:pPr>
            <w:pStyle w:val="TOC2"/>
            <w:tabs>
              <w:tab w:val="left" w:pos="1773"/>
              <w:tab w:val="right" w:leader="dot" w:pos="9350"/>
            </w:tabs>
            <w:rPr>
              <w:rFonts w:asciiTheme="minorHAnsi" w:eastAsiaTheme="minorEastAsia" w:hAnsiTheme="minorHAnsi" w:cstheme="minorBidi"/>
              <w:noProof/>
              <w:lang w:val="en-CN" w:eastAsia="zh-CN"/>
            </w:rPr>
          </w:pPr>
          <w:hyperlink w:anchor="_Toc134818442" w:history="1">
            <w:r w:rsidR="00A16BF0" w:rsidRPr="00E55931">
              <w:rPr>
                <w:rStyle w:val="Hyperlink"/>
                <w:b/>
                <w:bCs/>
                <w:noProof/>
                <w:lang w:eastAsia="zh-CN" w:bidi="ar"/>
              </w:rPr>
              <w:t>2.1.</w:t>
            </w:r>
            <w:r w:rsidR="00A16BF0">
              <w:rPr>
                <w:rFonts w:asciiTheme="minorHAnsi" w:eastAsiaTheme="minorEastAsia" w:hAnsiTheme="minorHAnsi" w:cstheme="minorBidi"/>
                <w:noProof/>
                <w:lang w:val="en-CN" w:eastAsia="zh-CN"/>
              </w:rPr>
              <w:tab/>
            </w:r>
            <w:r w:rsidR="00A16BF0" w:rsidRPr="00E55931">
              <w:rPr>
                <w:rStyle w:val="Hyperlink"/>
                <w:b/>
                <w:bCs/>
                <w:noProof/>
                <w:lang w:eastAsia="zh-CN" w:bidi="ar"/>
              </w:rPr>
              <w:t>Case Study</w:t>
            </w:r>
            <w:r w:rsidR="00A16BF0">
              <w:rPr>
                <w:noProof/>
                <w:webHidden/>
              </w:rPr>
              <w:tab/>
            </w:r>
            <w:r w:rsidR="00A16BF0">
              <w:rPr>
                <w:noProof/>
                <w:webHidden/>
              </w:rPr>
              <w:fldChar w:fldCharType="begin"/>
            </w:r>
            <w:r w:rsidR="00A16BF0">
              <w:rPr>
                <w:noProof/>
                <w:webHidden/>
              </w:rPr>
              <w:instrText xml:space="preserve"> PAGEREF _Toc134818442 \h </w:instrText>
            </w:r>
            <w:r w:rsidR="00A16BF0">
              <w:rPr>
                <w:noProof/>
                <w:webHidden/>
              </w:rPr>
            </w:r>
            <w:r w:rsidR="00A16BF0">
              <w:rPr>
                <w:noProof/>
                <w:webHidden/>
              </w:rPr>
              <w:fldChar w:fldCharType="separate"/>
            </w:r>
            <w:r w:rsidR="00A16BF0">
              <w:rPr>
                <w:noProof/>
                <w:webHidden/>
              </w:rPr>
              <w:t>7</w:t>
            </w:r>
            <w:r w:rsidR="00A16BF0">
              <w:rPr>
                <w:noProof/>
                <w:webHidden/>
              </w:rPr>
              <w:fldChar w:fldCharType="end"/>
            </w:r>
          </w:hyperlink>
        </w:p>
        <w:p w14:paraId="3A1901B3" w14:textId="17DC3ABE" w:rsidR="00A16BF0" w:rsidRDefault="00000000">
          <w:pPr>
            <w:pStyle w:val="TOC2"/>
            <w:tabs>
              <w:tab w:val="left" w:pos="1773"/>
              <w:tab w:val="right" w:leader="dot" w:pos="9350"/>
            </w:tabs>
            <w:rPr>
              <w:rFonts w:asciiTheme="minorHAnsi" w:eastAsiaTheme="minorEastAsia" w:hAnsiTheme="minorHAnsi" w:cstheme="minorBidi"/>
              <w:noProof/>
              <w:lang w:val="en-CN" w:eastAsia="zh-CN"/>
            </w:rPr>
          </w:pPr>
          <w:hyperlink w:anchor="_Toc134818443" w:history="1">
            <w:r w:rsidR="00A16BF0" w:rsidRPr="00E55931">
              <w:rPr>
                <w:rStyle w:val="Hyperlink"/>
                <w:b/>
                <w:bCs/>
                <w:noProof/>
                <w:lang w:eastAsia="zh-CN" w:bidi="ar"/>
              </w:rPr>
              <w:t>2.2.</w:t>
            </w:r>
            <w:r w:rsidR="00A16BF0">
              <w:rPr>
                <w:rFonts w:asciiTheme="minorHAnsi" w:eastAsiaTheme="minorEastAsia" w:hAnsiTheme="minorHAnsi" w:cstheme="minorBidi"/>
                <w:noProof/>
                <w:lang w:val="en-CN" w:eastAsia="zh-CN"/>
              </w:rPr>
              <w:tab/>
            </w:r>
            <w:r w:rsidR="00A16BF0" w:rsidRPr="00E55931">
              <w:rPr>
                <w:rStyle w:val="Hyperlink"/>
                <w:b/>
                <w:bCs/>
                <w:noProof/>
                <w:lang w:eastAsia="zh-CN" w:bidi="ar"/>
              </w:rPr>
              <w:t>Arbitrage Simulation</w:t>
            </w:r>
            <w:r w:rsidR="00A16BF0">
              <w:rPr>
                <w:noProof/>
                <w:webHidden/>
              </w:rPr>
              <w:tab/>
            </w:r>
            <w:r w:rsidR="00A16BF0">
              <w:rPr>
                <w:noProof/>
                <w:webHidden/>
              </w:rPr>
              <w:fldChar w:fldCharType="begin"/>
            </w:r>
            <w:r w:rsidR="00A16BF0">
              <w:rPr>
                <w:noProof/>
                <w:webHidden/>
              </w:rPr>
              <w:instrText xml:space="preserve"> PAGEREF _Toc134818443 \h </w:instrText>
            </w:r>
            <w:r w:rsidR="00A16BF0">
              <w:rPr>
                <w:noProof/>
                <w:webHidden/>
              </w:rPr>
            </w:r>
            <w:r w:rsidR="00A16BF0">
              <w:rPr>
                <w:noProof/>
                <w:webHidden/>
              </w:rPr>
              <w:fldChar w:fldCharType="separate"/>
            </w:r>
            <w:r w:rsidR="00A16BF0">
              <w:rPr>
                <w:noProof/>
                <w:webHidden/>
              </w:rPr>
              <w:t>7</w:t>
            </w:r>
            <w:r w:rsidR="00A16BF0">
              <w:rPr>
                <w:noProof/>
                <w:webHidden/>
              </w:rPr>
              <w:fldChar w:fldCharType="end"/>
            </w:r>
          </w:hyperlink>
        </w:p>
        <w:p w14:paraId="6C62F52F" w14:textId="39C76C73" w:rsidR="00A16BF0" w:rsidRDefault="00000000">
          <w:pPr>
            <w:pStyle w:val="TOC1"/>
            <w:tabs>
              <w:tab w:val="right" w:leader="dot" w:pos="9350"/>
            </w:tabs>
            <w:rPr>
              <w:rFonts w:asciiTheme="minorHAnsi" w:eastAsiaTheme="minorEastAsia" w:hAnsiTheme="minorHAnsi" w:cstheme="minorBidi"/>
              <w:b w:val="0"/>
              <w:bCs w:val="0"/>
              <w:noProof/>
              <w:lang w:val="en-CN" w:eastAsia="zh-CN"/>
            </w:rPr>
          </w:pPr>
          <w:hyperlink w:anchor="_Toc134818444" w:history="1">
            <w:r w:rsidR="00A16BF0" w:rsidRPr="00E55931">
              <w:rPr>
                <w:rStyle w:val="Hyperlink"/>
                <w:noProof/>
                <w:lang w:eastAsia="zh-CN" w:bidi="ar"/>
              </w:rPr>
              <w:t>3.</w:t>
            </w:r>
            <w:r w:rsidR="00A16BF0">
              <w:rPr>
                <w:rFonts w:asciiTheme="minorHAnsi" w:eastAsiaTheme="minorEastAsia" w:hAnsiTheme="minorHAnsi" w:cstheme="minorBidi"/>
                <w:b w:val="0"/>
                <w:bCs w:val="0"/>
                <w:noProof/>
                <w:lang w:val="en-CN" w:eastAsia="zh-CN"/>
              </w:rPr>
              <w:tab/>
            </w:r>
            <w:r w:rsidR="00A16BF0" w:rsidRPr="00E55931">
              <w:rPr>
                <w:rStyle w:val="Hyperlink"/>
                <w:noProof/>
                <w:lang w:eastAsia="zh-CN" w:bidi="ar"/>
              </w:rPr>
              <w:t>Introduction to Stablecoin</w:t>
            </w:r>
            <w:r w:rsidR="00A16BF0">
              <w:rPr>
                <w:noProof/>
                <w:webHidden/>
              </w:rPr>
              <w:tab/>
            </w:r>
            <w:r w:rsidR="00A16BF0">
              <w:rPr>
                <w:noProof/>
                <w:webHidden/>
              </w:rPr>
              <w:fldChar w:fldCharType="begin"/>
            </w:r>
            <w:r w:rsidR="00A16BF0">
              <w:rPr>
                <w:noProof/>
                <w:webHidden/>
              </w:rPr>
              <w:instrText xml:space="preserve"> PAGEREF _Toc134818444 \h </w:instrText>
            </w:r>
            <w:r w:rsidR="00A16BF0">
              <w:rPr>
                <w:noProof/>
                <w:webHidden/>
              </w:rPr>
            </w:r>
            <w:r w:rsidR="00A16BF0">
              <w:rPr>
                <w:noProof/>
                <w:webHidden/>
              </w:rPr>
              <w:fldChar w:fldCharType="separate"/>
            </w:r>
            <w:r w:rsidR="00A16BF0">
              <w:rPr>
                <w:noProof/>
                <w:webHidden/>
              </w:rPr>
              <w:t>8</w:t>
            </w:r>
            <w:r w:rsidR="00A16BF0">
              <w:rPr>
                <w:noProof/>
                <w:webHidden/>
              </w:rPr>
              <w:fldChar w:fldCharType="end"/>
            </w:r>
          </w:hyperlink>
        </w:p>
        <w:p w14:paraId="2B64FF04" w14:textId="68B08271" w:rsidR="00A16BF0" w:rsidRDefault="00000000">
          <w:pPr>
            <w:pStyle w:val="TOC2"/>
            <w:tabs>
              <w:tab w:val="left" w:pos="1773"/>
              <w:tab w:val="right" w:leader="dot" w:pos="9350"/>
            </w:tabs>
            <w:rPr>
              <w:rFonts w:asciiTheme="minorHAnsi" w:eastAsiaTheme="minorEastAsia" w:hAnsiTheme="minorHAnsi" w:cstheme="minorBidi"/>
              <w:noProof/>
              <w:lang w:val="en-CN" w:eastAsia="zh-CN"/>
            </w:rPr>
          </w:pPr>
          <w:hyperlink w:anchor="_Toc134818445" w:history="1">
            <w:r w:rsidR="00A16BF0" w:rsidRPr="00E55931">
              <w:rPr>
                <w:rStyle w:val="Hyperlink"/>
                <w:b/>
                <w:bCs/>
                <w:noProof/>
                <w:lang w:eastAsia="zh-CN" w:bidi="ar"/>
              </w:rPr>
              <w:t>3.1.</w:t>
            </w:r>
            <w:r w:rsidR="00A16BF0">
              <w:rPr>
                <w:rFonts w:asciiTheme="minorHAnsi" w:eastAsiaTheme="minorEastAsia" w:hAnsiTheme="minorHAnsi" w:cstheme="minorBidi"/>
                <w:noProof/>
                <w:lang w:val="en-CN" w:eastAsia="zh-CN"/>
              </w:rPr>
              <w:tab/>
            </w:r>
            <w:r w:rsidR="00A16BF0" w:rsidRPr="00E55931">
              <w:rPr>
                <w:rStyle w:val="Hyperlink"/>
                <w:b/>
                <w:bCs/>
                <w:noProof/>
                <w:lang w:eastAsia="zh-CN" w:bidi="ar"/>
              </w:rPr>
              <w:t>Definition</w:t>
            </w:r>
            <w:r w:rsidR="00A16BF0">
              <w:rPr>
                <w:noProof/>
                <w:webHidden/>
              </w:rPr>
              <w:tab/>
            </w:r>
            <w:r w:rsidR="00A16BF0">
              <w:rPr>
                <w:noProof/>
                <w:webHidden/>
              </w:rPr>
              <w:fldChar w:fldCharType="begin"/>
            </w:r>
            <w:r w:rsidR="00A16BF0">
              <w:rPr>
                <w:noProof/>
                <w:webHidden/>
              </w:rPr>
              <w:instrText xml:space="preserve"> PAGEREF _Toc134818445 \h </w:instrText>
            </w:r>
            <w:r w:rsidR="00A16BF0">
              <w:rPr>
                <w:noProof/>
                <w:webHidden/>
              </w:rPr>
            </w:r>
            <w:r w:rsidR="00A16BF0">
              <w:rPr>
                <w:noProof/>
                <w:webHidden/>
              </w:rPr>
              <w:fldChar w:fldCharType="separate"/>
            </w:r>
            <w:r w:rsidR="00A16BF0">
              <w:rPr>
                <w:noProof/>
                <w:webHidden/>
              </w:rPr>
              <w:t>8</w:t>
            </w:r>
            <w:r w:rsidR="00A16BF0">
              <w:rPr>
                <w:noProof/>
                <w:webHidden/>
              </w:rPr>
              <w:fldChar w:fldCharType="end"/>
            </w:r>
          </w:hyperlink>
        </w:p>
        <w:p w14:paraId="5C980881" w14:textId="6626ACDF" w:rsidR="00A16BF0" w:rsidRDefault="00000000">
          <w:pPr>
            <w:pStyle w:val="TOC2"/>
            <w:tabs>
              <w:tab w:val="left" w:pos="1773"/>
              <w:tab w:val="right" w:leader="dot" w:pos="9350"/>
            </w:tabs>
            <w:rPr>
              <w:rFonts w:asciiTheme="minorHAnsi" w:eastAsiaTheme="minorEastAsia" w:hAnsiTheme="minorHAnsi" w:cstheme="minorBidi"/>
              <w:noProof/>
              <w:lang w:val="en-CN" w:eastAsia="zh-CN"/>
            </w:rPr>
          </w:pPr>
          <w:hyperlink w:anchor="_Toc134818446" w:history="1">
            <w:r w:rsidR="00A16BF0" w:rsidRPr="00E55931">
              <w:rPr>
                <w:rStyle w:val="Hyperlink"/>
                <w:b/>
                <w:bCs/>
                <w:noProof/>
                <w:lang w:eastAsia="zh-CN" w:bidi="ar"/>
              </w:rPr>
              <w:t>3.2.</w:t>
            </w:r>
            <w:r w:rsidR="00A16BF0">
              <w:rPr>
                <w:rFonts w:asciiTheme="minorHAnsi" w:eastAsiaTheme="minorEastAsia" w:hAnsiTheme="minorHAnsi" w:cstheme="minorBidi"/>
                <w:noProof/>
                <w:lang w:val="en-CN" w:eastAsia="zh-CN"/>
              </w:rPr>
              <w:tab/>
            </w:r>
            <w:r w:rsidR="00A16BF0" w:rsidRPr="00E55931">
              <w:rPr>
                <w:rStyle w:val="Hyperlink"/>
                <w:b/>
                <w:bCs/>
                <w:noProof/>
                <w:lang w:eastAsia="zh-CN" w:bidi="ar"/>
              </w:rPr>
              <w:t>Classification</w:t>
            </w:r>
            <w:r w:rsidR="00A16BF0">
              <w:rPr>
                <w:noProof/>
                <w:webHidden/>
              </w:rPr>
              <w:tab/>
            </w:r>
            <w:r w:rsidR="00A16BF0">
              <w:rPr>
                <w:noProof/>
                <w:webHidden/>
              </w:rPr>
              <w:fldChar w:fldCharType="begin"/>
            </w:r>
            <w:r w:rsidR="00A16BF0">
              <w:rPr>
                <w:noProof/>
                <w:webHidden/>
              </w:rPr>
              <w:instrText xml:space="preserve"> PAGEREF _Toc134818446 \h </w:instrText>
            </w:r>
            <w:r w:rsidR="00A16BF0">
              <w:rPr>
                <w:noProof/>
                <w:webHidden/>
              </w:rPr>
            </w:r>
            <w:r w:rsidR="00A16BF0">
              <w:rPr>
                <w:noProof/>
                <w:webHidden/>
              </w:rPr>
              <w:fldChar w:fldCharType="separate"/>
            </w:r>
            <w:r w:rsidR="00A16BF0">
              <w:rPr>
                <w:noProof/>
                <w:webHidden/>
              </w:rPr>
              <w:t>8</w:t>
            </w:r>
            <w:r w:rsidR="00A16BF0">
              <w:rPr>
                <w:noProof/>
                <w:webHidden/>
              </w:rPr>
              <w:fldChar w:fldCharType="end"/>
            </w:r>
          </w:hyperlink>
        </w:p>
        <w:p w14:paraId="4F8B24B7" w14:textId="73504BC3" w:rsidR="00A16BF0" w:rsidRDefault="00000000">
          <w:pPr>
            <w:pStyle w:val="TOC2"/>
            <w:tabs>
              <w:tab w:val="left" w:pos="1773"/>
              <w:tab w:val="right" w:leader="dot" w:pos="9350"/>
            </w:tabs>
            <w:rPr>
              <w:rFonts w:asciiTheme="minorHAnsi" w:eastAsiaTheme="minorEastAsia" w:hAnsiTheme="minorHAnsi" w:cstheme="minorBidi"/>
              <w:noProof/>
              <w:lang w:val="en-CN" w:eastAsia="zh-CN"/>
            </w:rPr>
          </w:pPr>
          <w:hyperlink w:anchor="_Toc134818447" w:history="1">
            <w:r w:rsidR="00A16BF0" w:rsidRPr="00E55931">
              <w:rPr>
                <w:rStyle w:val="Hyperlink"/>
                <w:b/>
                <w:bCs/>
                <w:noProof/>
                <w:lang w:eastAsia="zh-CN" w:bidi="ar"/>
              </w:rPr>
              <w:t>3.3.</w:t>
            </w:r>
            <w:r w:rsidR="00A16BF0">
              <w:rPr>
                <w:rFonts w:asciiTheme="minorHAnsi" w:eastAsiaTheme="minorEastAsia" w:hAnsiTheme="minorHAnsi" w:cstheme="minorBidi"/>
                <w:noProof/>
                <w:lang w:val="en-CN" w:eastAsia="zh-CN"/>
              </w:rPr>
              <w:tab/>
            </w:r>
            <w:r w:rsidR="00A16BF0" w:rsidRPr="00E55931">
              <w:rPr>
                <w:rStyle w:val="Hyperlink"/>
                <w:b/>
                <w:bCs/>
                <w:noProof/>
              </w:rPr>
              <w:t>Purchase and Redemption of Stablecoins, Minting and Destruction Mechanisms</w:t>
            </w:r>
            <w:r w:rsidR="00A16BF0">
              <w:rPr>
                <w:noProof/>
                <w:webHidden/>
              </w:rPr>
              <w:tab/>
            </w:r>
            <w:r w:rsidR="00A16BF0">
              <w:rPr>
                <w:noProof/>
                <w:webHidden/>
              </w:rPr>
              <w:fldChar w:fldCharType="begin"/>
            </w:r>
            <w:r w:rsidR="00A16BF0">
              <w:rPr>
                <w:noProof/>
                <w:webHidden/>
              </w:rPr>
              <w:instrText xml:space="preserve"> PAGEREF _Toc134818447 \h </w:instrText>
            </w:r>
            <w:r w:rsidR="00A16BF0">
              <w:rPr>
                <w:noProof/>
                <w:webHidden/>
              </w:rPr>
            </w:r>
            <w:r w:rsidR="00A16BF0">
              <w:rPr>
                <w:noProof/>
                <w:webHidden/>
              </w:rPr>
              <w:fldChar w:fldCharType="separate"/>
            </w:r>
            <w:r w:rsidR="00A16BF0">
              <w:rPr>
                <w:noProof/>
                <w:webHidden/>
              </w:rPr>
              <w:t>11</w:t>
            </w:r>
            <w:r w:rsidR="00A16BF0">
              <w:rPr>
                <w:noProof/>
                <w:webHidden/>
              </w:rPr>
              <w:fldChar w:fldCharType="end"/>
            </w:r>
          </w:hyperlink>
        </w:p>
        <w:p w14:paraId="280C50E1" w14:textId="75BE7E8C" w:rsidR="00A16BF0" w:rsidRDefault="00000000">
          <w:pPr>
            <w:pStyle w:val="TOC1"/>
            <w:tabs>
              <w:tab w:val="right" w:leader="dot" w:pos="9350"/>
            </w:tabs>
            <w:rPr>
              <w:rFonts w:asciiTheme="minorHAnsi" w:eastAsiaTheme="minorEastAsia" w:hAnsiTheme="minorHAnsi" w:cstheme="minorBidi"/>
              <w:b w:val="0"/>
              <w:bCs w:val="0"/>
              <w:noProof/>
              <w:lang w:val="en-CN" w:eastAsia="zh-CN"/>
            </w:rPr>
          </w:pPr>
          <w:hyperlink w:anchor="_Toc134818448" w:history="1">
            <w:r w:rsidR="00A16BF0" w:rsidRPr="00E55931">
              <w:rPr>
                <w:rStyle w:val="Hyperlink"/>
                <w:noProof/>
                <w:lang w:eastAsia="zh-CN" w:bidi="ar"/>
              </w:rPr>
              <w:t>4.</w:t>
            </w:r>
            <w:r w:rsidR="00A16BF0">
              <w:rPr>
                <w:rFonts w:asciiTheme="minorHAnsi" w:eastAsiaTheme="minorEastAsia" w:hAnsiTheme="minorHAnsi" w:cstheme="minorBidi"/>
                <w:b w:val="0"/>
                <w:bCs w:val="0"/>
                <w:noProof/>
                <w:lang w:val="en-CN" w:eastAsia="zh-CN"/>
              </w:rPr>
              <w:tab/>
            </w:r>
            <w:r w:rsidR="00A16BF0" w:rsidRPr="00E55931">
              <w:rPr>
                <w:rStyle w:val="Hyperlink"/>
                <w:noProof/>
                <w:lang w:eastAsia="zh-CN" w:bidi="ar"/>
              </w:rPr>
              <w:t>Case Study: Terra's UST and LUNA Price Collapse</w:t>
            </w:r>
            <w:r w:rsidR="00A16BF0">
              <w:rPr>
                <w:noProof/>
                <w:webHidden/>
              </w:rPr>
              <w:tab/>
            </w:r>
            <w:r w:rsidR="00A16BF0">
              <w:rPr>
                <w:noProof/>
                <w:webHidden/>
              </w:rPr>
              <w:fldChar w:fldCharType="begin"/>
            </w:r>
            <w:r w:rsidR="00A16BF0">
              <w:rPr>
                <w:noProof/>
                <w:webHidden/>
              </w:rPr>
              <w:instrText xml:space="preserve"> PAGEREF _Toc134818448 \h </w:instrText>
            </w:r>
            <w:r w:rsidR="00A16BF0">
              <w:rPr>
                <w:noProof/>
                <w:webHidden/>
              </w:rPr>
            </w:r>
            <w:r w:rsidR="00A16BF0">
              <w:rPr>
                <w:noProof/>
                <w:webHidden/>
              </w:rPr>
              <w:fldChar w:fldCharType="separate"/>
            </w:r>
            <w:r w:rsidR="00A16BF0">
              <w:rPr>
                <w:noProof/>
                <w:webHidden/>
              </w:rPr>
              <w:t>14</w:t>
            </w:r>
            <w:r w:rsidR="00A16BF0">
              <w:rPr>
                <w:noProof/>
                <w:webHidden/>
              </w:rPr>
              <w:fldChar w:fldCharType="end"/>
            </w:r>
          </w:hyperlink>
        </w:p>
        <w:p w14:paraId="7B879DC1" w14:textId="6D1252BC" w:rsidR="00A16BF0" w:rsidRDefault="00000000">
          <w:pPr>
            <w:pStyle w:val="TOC2"/>
            <w:tabs>
              <w:tab w:val="left" w:pos="1773"/>
              <w:tab w:val="right" w:leader="dot" w:pos="9350"/>
            </w:tabs>
            <w:rPr>
              <w:rFonts w:asciiTheme="minorHAnsi" w:eastAsiaTheme="minorEastAsia" w:hAnsiTheme="minorHAnsi" w:cstheme="minorBidi"/>
              <w:noProof/>
              <w:lang w:val="en-CN" w:eastAsia="zh-CN"/>
            </w:rPr>
          </w:pPr>
          <w:hyperlink w:anchor="_Toc134818449" w:history="1">
            <w:r w:rsidR="00A16BF0" w:rsidRPr="00E55931">
              <w:rPr>
                <w:rStyle w:val="Hyperlink"/>
                <w:b/>
                <w:bCs/>
                <w:noProof/>
                <w:lang w:eastAsia="zh-CN" w:bidi="ar"/>
              </w:rPr>
              <w:t>4.1.</w:t>
            </w:r>
            <w:r w:rsidR="00A16BF0">
              <w:rPr>
                <w:rFonts w:asciiTheme="minorHAnsi" w:eastAsiaTheme="minorEastAsia" w:hAnsiTheme="minorHAnsi" w:cstheme="minorBidi"/>
                <w:noProof/>
                <w:lang w:val="en-CN" w:eastAsia="zh-CN"/>
              </w:rPr>
              <w:tab/>
            </w:r>
            <w:r w:rsidR="00A16BF0" w:rsidRPr="00E55931">
              <w:rPr>
                <w:rStyle w:val="Hyperlink"/>
                <w:b/>
                <w:bCs/>
                <w:noProof/>
                <w:lang w:eastAsia="zh-CN" w:bidi="ar"/>
              </w:rPr>
              <w:t>Terra</w:t>
            </w:r>
            <w:r w:rsidR="00A16BF0">
              <w:rPr>
                <w:noProof/>
                <w:webHidden/>
              </w:rPr>
              <w:tab/>
            </w:r>
            <w:r w:rsidR="00A16BF0">
              <w:rPr>
                <w:noProof/>
                <w:webHidden/>
              </w:rPr>
              <w:fldChar w:fldCharType="begin"/>
            </w:r>
            <w:r w:rsidR="00A16BF0">
              <w:rPr>
                <w:noProof/>
                <w:webHidden/>
              </w:rPr>
              <w:instrText xml:space="preserve"> PAGEREF _Toc134818449 \h </w:instrText>
            </w:r>
            <w:r w:rsidR="00A16BF0">
              <w:rPr>
                <w:noProof/>
                <w:webHidden/>
              </w:rPr>
            </w:r>
            <w:r w:rsidR="00A16BF0">
              <w:rPr>
                <w:noProof/>
                <w:webHidden/>
              </w:rPr>
              <w:fldChar w:fldCharType="separate"/>
            </w:r>
            <w:r w:rsidR="00A16BF0">
              <w:rPr>
                <w:noProof/>
                <w:webHidden/>
              </w:rPr>
              <w:t>14</w:t>
            </w:r>
            <w:r w:rsidR="00A16BF0">
              <w:rPr>
                <w:noProof/>
                <w:webHidden/>
              </w:rPr>
              <w:fldChar w:fldCharType="end"/>
            </w:r>
          </w:hyperlink>
        </w:p>
        <w:p w14:paraId="1CBBE309" w14:textId="77F4ABCA" w:rsidR="00A16BF0" w:rsidRDefault="00000000">
          <w:pPr>
            <w:pStyle w:val="TOC2"/>
            <w:tabs>
              <w:tab w:val="left" w:pos="1773"/>
              <w:tab w:val="right" w:leader="dot" w:pos="9350"/>
            </w:tabs>
            <w:rPr>
              <w:rFonts w:asciiTheme="minorHAnsi" w:eastAsiaTheme="minorEastAsia" w:hAnsiTheme="minorHAnsi" w:cstheme="minorBidi"/>
              <w:noProof/>
              <w:lang w:val="en-CN" w:eastAsia="zh-CN"/>
            </w:rPr>
          </w:pPr>
          <w:hyperlink w:anchor="_Toc134818450" w:history="1">
            <w:r w:rsidR="00A16BF0" w:rsidRPr="00E55931">
              <w:rPr>
                <w:rStyle w:val="Hyperlink"/>
                <w:b/>
                <w:bCs/>
                <w:noProof/>
                <w:lang w:eastAsia="zh-CN" w:bidi="ar"/>
              </w:rPr>
              <w:t>4.2.</w:t>
            </w:r>
            <w:r w:rsidR="00A16BF0">
              <w:rPr>
                <w:rFonts w:asciiTheme="minorHAnsi" w:eastAsiaTheme="minorEastAsia" w:hAnsiTheme="minorHAnsi" w:cstheme="minorBidi"/>
                <w:noProof/>
                <w:lang w:val="en-CN" w:eastAsia="zh-CN"/>
              </w:rPr>
              <w:tab/>
            </w:r>
            <w:r w:rsidR="00A16BF0" w:rsidRPr="00E55931">
              <w:rPr>
                <w:rStyle w:val="Hyperlink"/>
                <w:b/>
                <w:bCs/>
                <w:noProof/>
                <w:lang w:eastAsia="zh-CN" w:bidi="ar"/>
              </w:rPr>
              <w:t>UST and LUNA</w:t>
            </w:r>
            <w:r w:rsidR="00A16BF0">
              <w:rPr>
                <w:noProof/>
                <w:webHidden/>
              </w:rPr>
              <w:tab/>
            </w:r>
            <w:r w:rsidR="00A16BF0">
              <w:rPr>
                <w:noProof/>
                <w:webHidden/>
              </w:rPr>
              <w:fldChar w:fldCharType="begin"/>
            </w:r>
            <w:r w:rsidR="00A16BF0">
              <w:rPr>
                <w:noProof/>
                <w:webHidden/>
              </w:rPr>
              <w:instrText xml:space="preserve"> PAGEREF _Toc134818450 \h </w:instrText>
            </w:r>
            <w:r w:rsidR="00A16BF0">
              <w:rPr>
                <w:noProof/>
                <w:webHidden/>
              </w:rPr>
            </w:r>
            <w:r w:rsidR="00A16BF0">
              <w:rPr>
                <w:noProof/>
                <w:webHidden/>
              </w:rPr>
              <w:fldChar w:fldCharType="separate"/>
            </w:r>
            <w:r w:rsidR="00A16BF0">
              <w:rPr>
                <w:noProof/>
                <w:webHidden/>
              </w:rPr>
              <w:t>14</w:t>
            </w:r>
            <w:r w:rsidR="00A16BF0">
              <w:rPr>
                <w:noProof/>
                <w:webHidden/>
              </w:rPr>
              <w:fldChar w:fldCharType="end"/>
            </w:r>
          </w:hyperlink>
        </w:p>
        <w:p w14:paraId="6F0195BA" w14:textId="0077EB10" w:rsidR="00A16BF0" w:rsidRDefault="00000000">
          <w:pPr>
            <w:pStyle w:val="TOC2"/>
            <w:tabs>
              <w:tab w:val="left" w:pos="1773"/>
              <w:tab w:val="right" w:leader="dot" w:pos="9350"/>
            </w:tabs>
            <w:rPr>
              <w:rFonts w:asciiTheme="minorHAnsi" w:eastAsiaTheme="minorEastAsia" w:hAnsiTheme="minorHAnsi" w:cstheme="minorBidi"/>
              <w:noProof/>
              <w:lang w:val="en-CN" w:eastAsia="zh-CN"/>
            </w:rPr>
          </w:pPr>
          <w:hyperlink w:anchor="_Toc134818451" w:history="1">
            <w:r w:rsidR="00A16BF0" w:rsidRPr="00E55931">
              <w:rPr>
                <w:rStyle w:val="Hyperlink"/>
                <w:b/>
                <w:bCs/>
                <w:noProof/>
                <w:lang w:eastAsia="zh-CN" w:bidi="ar"/>
              </w:rPr>
              <w:t>4.3.</w:t>
            </w:r>
            <w:r w:rsidR="00A16BF0">
              <w:rPr>
                <w:rFonts w:asciiTheme="minorHAnsi" w:eastAsiaTheme="minorEastAsia" w:hAnsiTheme="minorHAnsi" w:cstheme="minorBidi"/>
                <w:noProof/>
                <w:lang w:val="en-CN" w:eastAsia="zh-CN"/>
              </w:rPr>
              <w:tab/>
            </w:r>
            <w:r w:rsidR="00A16BF0" w:rsidRPr="00E55931">
              <w:rPr>
                <w:rStyle w:val="Hyperlink"/>
                <w:b/>
                <w:bCs/>
                <w:noProof/>
                <w:lang w:eastAsia="zh-CN" w:bidi="ar"/>
              </w:rPr>
              <w:t>Anchor</w:t>
            </w:r>
            <w:r w:rsidR="00A16BF0">
              <w:rPr>
                <w:noProof/>
                <w:webHidden/>
              </w:rPr>
              <w:tab/>
            </w:r>
            <w:r w:rsidR="00A16BF0">
              <w:rPr>
                <w:noProof/>
                <w:webHidden/>
              </w:rPr>
              <w:fldChar w:fldCharType="begin"/>
            </w:r>
            <w:r w:rsidR="00A16BF0">
              <w:rPr>
                <w:noProof/>
                <w:webHidden/>
              </w:rPr>
              <w:instrText xml:space="preserve"> PAGEREF _Toc134818451 \h </w:instrText>
            </w:r>
            <w:r w:rsidR="00A16BF0">
              <w:rPr>
                <w:noProof/>
                <w:webHidden/>
              </w:rPr>
            </w:r>
            <w:r w:rsidR="00A16BF0">
              <w:rPr>
                <w:noProof/>
                <w:webHidden/>
              </w:rPr>
              <w:fldChar w:fldCharType="separate"/>
            </w:r>
            <w:r w:rsidR="00A16BF0">
              <w:rPr>
                <w:noProof/>
                <w:webHidden/>
              </w:rPr>
              <w:t>15</w:t>
            </w:r>
            <w:r w:rsidR="00A16BF0">
              <w:rPr>
                <w:noProof/>
                <w:webHidden/>
              </w:rPr>
              <w:fldChar w:fldCharType="end"/>
            </w:r>
          </w:hyperlink>
        </w:p>
        <w:p w14:paraId="2AD9E906" w14:textId="7F594FA9" w:rsidR="00A16BF0" w:rsidRDefault="00000000">
          <w:pPr>
            <w:pStyle w:val="TOC2"/>
            <w:tabs>
              <w:tab w:val="left" w:pos="1773"/>
              <w:tab w:val="right" w:leader="dot" w:pos="9350"/>
            </w:tabs>
            <w:rPr>
              <w:rFonts w:asciiTheme="minorHAnsi" w:eastAsiaTheme="minorEastAsia" w:hAnsiTheme="minorHAnsi" w:cstheme="minorBidi"/>
              <w:noProof/>
              <w:lang w:val="en-CN" w:eastAsia="zh-CN"/>
            </w:rPr>
          </w:pPr>
          <w:hyperlink w:anchor="_Toc134818452" w:history="1">
            <w:r w:rsidR="00A16BF0" w:rsidRPr="00E55931">
              <w:rPr>
                <w:rStyle w:val="Hyperlink"/>
                <w:b/>
                <w:bCs/>
                <w:noProof/>
                <w:lang w:eastAsia="zh-CN" w:bidi="ar"/>
              </w:rPr>
              <w:t>4.4.</w:t>
            </w:r>
            <w:r w:rsidR="00A16BF0">
              <w:rPr>
                <w:rFonts w:asciiTheme="minorHAnsi" w:eastAsiaTheme="minorEastAsia" w:hAnsiTheme="minorHAnsi" w:cstheme="minorBidi"/>
                <w:noProof/>
                <w:lang w:val="en-CN" w:eastAsia="zh-CN"/>
              </w:rPr>
              <w:tab/>
            </w:r>
            <w:r w:rsidR="00A16BF0" w:rsidRPr="00E55931">
              <w:rPr>
                <w:rStyle w:val="Hyperlink"/>
                <w:b/>
                <w:bCs/>
                <w:noProof/>
                <w:lang w:eastAsia="zh-CN" w:bidi="ar"/>
              </w:rPr>
              <w:t>Event History</w:t>
            </w:r>
            <w:r w:rsidR="00A16BF0">
              <w:rPr>
                <w:noProof/>
                <w:webHidden/>
              </w:rPr>
              <w:tab/>
            </w:r>
            <w:r w:rsidR="00A16BF0">
              <w:rPr>
                <w:noProof/>
                <w:webHidden/>
              </w:rPr>
              <w:fldChar w:fldCharType="begin"/>
            </w:r>
            <w:r w:rsidR="00A16BF0">
              <w:rPr>
                <w:noProof/>
                <w:webHidden/>
              </w:rPr>
              <w:instrText xml:space="preserve"> PAGEREF _Toc134818452 \h </w:instrText>
            </w:r>
            <w:r w:rsidR="00A16BF0">
              <w:rPr>
                <w:noProof/>
                <w:webHidden/>
              </w:rPr>
            </w:r>
            <w:r w:rsidR="00A16BF0">
              <w:rPr>
                <w:noProof/>
                <w:webHidden/>
              </w:rPr>
              <w:fldChar w:fldCharType="separate"/>
            </w:r>
            <w:r w:rsidR="00A16BF0">
              <w:rPr>
                <w:noProof/>
                <w:webHidden/>
              </w:rPr>
              <w:t>16</w:t>
            </w:r>
            <w:r w:rsidR="00A16BF0">
              <w:rPr>
                <w:noProof/>
                <w:webHidden/>
              </w:rPr>
              <w:fldChar w:fldCharType="end"/>
            </w:r>
          </w:hyperlink>
        </w:p>
        <w:p w14:paraId="04CD46C0" w14:textId="211C33DB" w:rsidR="00A16BF0" w:rsidRDefault="00000000">
          <w:pPr>
            <w:pStyle w:val="TOC2"/>
            <w:tabs>
              <w:tab w:val="left" w:pos="1773"/>
              <w:tab w:val="right" w:leader="dot" w:pos="9350"/>
            </w:tabs>
            <w:rPr>
              <w:rFonts w:asciiTheme="minorHAnsi" w:eastAsiaTheme="minorEastAsia" w:hAnsiTheme="minorHAnsi" w:cstheme="minorBidi"/>
              <w:noProof/>
              <w:lang w:val="en-CN" w:eastAsia="zh-CN"/>
            </w:rPr>
          </w:pPr>
          <w:hyperlink w:anchor="_Toc134818453" w:history="1">
            <w:r w:rsidR="00A16BF0" w:rsidRPr="00E55931">
              <w:rPr>
                <w:rStyle w:val="Hyperlink"/>
                <w:b/>
                <w:bCs/>
                <w:noProof/>
                <w:lang w:eastAsia="zh-CN" w:bidi="ar"/>
              </w:rPr>
              <w:t>4.5.</w:t>
            </w:r>
            <w:r w:rsidR="00A16BF0">
              <w:rPr>
                <w:rFonts w:asciiTheme="minorHAnsi" w:eastAsiaTheme="minorEastAsia" w:hAnsiTheme="minorHAnsi" w:cstheme="minorBidi"/>
                <w:noProof/>
                <w:lang w:val="en-CN" w:eastAsia="zh-CN"/>
              </w:rPr>
              <w:tab/>
            </w:r>
            <w:r w:rsidR="00A16BF0" w:rsidRPr="00E55931">
              <w:rPr>
                <w:rStyle w:val="Hyperlink"/>
                <w:b/>
                <w:bCs/>
                <w:noProof/>
                <w:lang w:eastAsia="zh-CN" w:bidi="ar"/>
              </w:rPr>
              <w:t>Risks and Insights</w:t>
            </w:r>
            <w:r w:rsidR="00A16BF0">
              <w:rPr>
                <w:noProof/>
                <w:webHidden/>
              </w:rPr>
              <w:tab/>
            </w:r>
            <w:r w:rsidR="00A16BF0">
              <w:rPr>
                <w:noProof/>
                <w:webHidden/>
              </w:rPr>
              <w:fldChar w:fldCharType="begin"/>
            </w:r>
            <w:r w:rsidR="00A16BF0">
              <w:rPr>
                <w:noProof/>
                <w:webHidden/>
              </w:rPr>
              <w:instrText xml:space="preserve"> PAGEREF _Toc134818453 \h </w:instrText>
            </w:r>
            <w:r w:rsidR="00A16BF0">
              <w:rPr>
                <w:noProof/>
                <w:webHidden/>
              </w:rPr>
            </w:r>
            <w:r w:rsidR="00A16BF0">
              <w:rPr>
                <w:noProof/>
                <w:webHidden/>
              </w:rPr>
              <w:fldChar w:fldCharType="separate"/>
            </w:r>
            <w:r w:rsidR="00A16BF0">
              <w:rPr>
                <w:noProof/>
                <w:webHidden/>
              </w:rPr>
              <w:t>18</w:t>
            </w:r>
            <w:r w:rsidR="00A16BF0">
              <w:rPr>
                <w:noProof/>
                <w:webHidden/>
              </w:rPr>
              <w:fldChar w:fldCharType="end"/>
            </w:r>
          </w:hyperlink>
        </w:p>
        <w:p w14:paraId="521FF6BC" w14:textId="0E12C9D8" w:rsidR="00A16BF0" w:rsidRDefault="00000000">
          <w:pPr>
            <w:pStyle w:val="TOC1"/>
            <w:tabs>
              <w:tab w:val="right" w:leader="dot" w:pos="9350"/>
            </w:tabs>
            <w:rPr>
              <w:rFonts w:asciiTheme="minorHAnsi" w:eastAsiaTheme="minorEastAsia" w:hAnsiTheme="minorHAnsi" w:cstheme="minorBidi"/>
              <w:b w:val="0"/>
              <w:bCs w:val="0"/>
              <w:noProof/>
              <w:lang w:val="en-CN" w:eastAsia="zh-CN"/>
            </w:rPr>
          </w:pPr>
          <w:hyperlink w:anchor="_Toc134818454" w:history="1">
            <w:r w:rsidR="00A16BF0" w:rsidRPr="00E55931">
              <w:rPr>
                <w:rStyle w:val="Hyperlink"/>
                <w:noProof/>
                <w:lang w:eastAsia="zh-CN" w:bidi="ar"/>
              </w:rPr>
              <w:t>5.</w:t>
            </w:r>
            <w:r w:rsidR="00A16BF0">
              <w:rPr>
                <w:rFonts w:asciiTheme="minorHAnsi" w:eastAsiaTheme="minorEastAsia" w:hAnsiTheme="minorHAnsi" w:cstheme="minorBidi"/>
                <w:b w:val="0"/>
                <w:bCs w:val="0"/>
                <w:noProof/>
                <w:lang w:val="en-CN" w:eastAsia="zh-CN"/>
              </w:rPr>
              <w:tab/>
            </w:r>
            <w:r w:rsidR="00A16BF0" w:rsidRPr="00E55931">
              <w:rPr>
                <w:rStyle w:val="Hyperlink"/>
                <w:noProof/>
                <w:lang w:eastAsia="zh-CN" w:bidi="ar"/>
              </w:rPr>
              <w:t>Case Study: FTX Bankruptcy Led to USDT De-peg</w:t>
            </w:r>
            <w:r w:rsidR="00A16BF0">
              <w:rPr>
                <w:noProof/>
                <w:webHidden/>
              </w:rPr>
              <w:tab/>
            </w:r>
            <w:r w:rsidR="00A16BF0">
              <w:rPr>
                <w:noProof/>
                <w:webHidden/>
              </w:rPr>
              <w:fldChar w:fldCharType="begin"/>
            </w:r>
            <w:r w:rsidR="00A16BF0">
              <w:rPr>
                <w:noProof/>
                <w:webHidden/>
              </w:rPr>
              <w:instrText xml:space="preserve"> PAGEREF _Toc134818454 \h </w:instrText>
            </w:r>
            <w:r w:rsidR="00A16BF0">
              <w:rPr>
                <w:noProof/>
                <w:webHidden/>
              </w:rPr>
            </w:r>
            <w:r w:rsidR="00A16BF0">
              <w:rPr>
                <w:noProof/>
                <w:webHidden/>
              </w:rPr>
              <w:fldChar w:fldCharType="separate"/>
            </w:r>
            <w:r w:rsidR="00A16BF0">
              <w:rPr>
                <w:noProof/>
                <w:webHidden/>
              </w:rPr>
              <w:t>20</w:t>
            </w:r>
            <w:r w:rsidR="00A16BF0">
              <w:rPr>
                <w:noProof/>
                <w:webHidden/>
              </w:rPr>
              <w:fldChar w:fldCharType="end"/>
            </w:r>
          </w:hyperlink>
        </w:p>
        <w:p w14:paraId="2F4972F9" w14:textId="0CF0880D" w:rsidR="00A16BF0" w:rsidRDefault="00000000">
          <w:pPr>
            <w:pStyle w:val="TOC2"/>
            <w:tabs>
              <w:tab w:val="left" w:pos="1773"/>
              <w:tab w:val="right" w:leader="dot" w:pos="9350"/>
            </w:tabs>
            <w:rPr>
              <w:rFonts w:asciiTheme="minorHAnsi" w:eastAsiaTheme="minorEastAsia" w:hAnsiTheme="minorHAnsi" w:cstheme="minorBidi"/>
              <w:noProof/>
              <w:lang w:val="en-CN" w:eastAsia="zh-CN"/>
            </w:rPr>
          </w:pPr>
          <w:hyperlink w:anchor="_Toc134818455" w:history="1">
            <w:r w:rsidR="00A16BF0" w:rsidRPr="00E55931">
              <w:rPr>
                <w:rStyle w:val="Hyperlink"/>
                <w:b/>
                <w:bCs/>
                <w:noProof/>
                <w:lang w:eastAsia="zh-CN" w:bidi="ar"/>
              </w:rPr>
              <w:t>5.1.</w:t>
            </w:r>
            <w:r w:rsidR="00A16BF0">
              <w:rPr>
                <w:rFonts w:asciiTheme="minorHAnsi" w:eastAsiaTheme="minorEastAsia" w:hAnsiTheme="minorHAnsi" w:cstheme="minorBidi"/>
                <w:noProof/>
                <w:lang w:val="en-CN" w:eastAsia="zh-CN"/>
              </w:rPr>
              <w:tab/>
            </w:r>
            <w:r w:rsidR="00A16BF0" w:rsidRPr="00E55931">
              <w:rPr>
                <w:rStyle w:val="Hyperlink"/>
                <w:b/>
                <w:bCs/>
                <w:noProof/>
                <w:lang w:eastAsia="zh-CN" w:bidi="ar"/>
              </w:rPr>
              <w:t>FTX</w:t>
            </w:r>
            <w:r w:rsidR="00A16BF0">
              <w:rPr>
                <w:noProof/>
                <w:webHidden/>
              </w:rPr>
              <w:tab/>
            </w:r>
            <w:r w:rsidR="00A16BF0">
              <w:rPr>
                <w:noProof/>
                <w:webHidden/>
              </w:rPr>
              <w:fldChar w:fldCharType="begin"/>
            </w:r>
            <w:r w:rsidR="00A16BF0">
              <w:rPr>
                <w:noProof/>
                <w:webHidden/>
              </w:rPr>
              <w:instrText xml:space="preserve"> PAGEREF _Toc134818455 \h </w:instrText>
            </w:r>
            <w:r w:rsidR="00A16BF0">
              <w:rPr>
                <w:noProof/>
                <w:webHidden/>
              </w:rPr>
            </w:r>
            <w:r w:rsidR="00A16BF0">
              <w:rPr>
                <w:noProof/>
                <w:webHidden/>
              </w:rPr>
              <w:fldChar w:fldCharType="separate"/>
            </w:r>
            <w:r w:rsidR="00A16BF0">
              <w:rPr>
                <w:noProof/>
                <w:webHidden/>
              </w:rPr>
              <w:t>20</w:t>
            </w:r>
            <w:r w:rsidR="00A16BF0">
              <w:rPr>
                <w:noProof/>
                <w:webHidden/>
              </w:rPr>
              <w:fldChar w:fldCharType="end"/>
            </w:r>
          </w:hyperlink>
        </w:p>
        <w:p w14:paraId="2FCC8AC8" w14:textId="487A5E83" w:rsidR="00A16BF0" w:rsidRDefault="00000000">
          <w:pPr>
            <w:pStyle w:val="TOC2"/>
            <w:tabs>
              <w:tab w:val="left" w:pos="1773"/>
              <w:tab w:val="right" w:leader="dot" w:pos="9350"/>
            </w:tabs>
            <w:rPr>
              <w:rFonts w:asciiTheme="minorHAnsi" w:eastAsiaTheme="minorEastAsia" w:hAnsiTheme="minorHAnsi" w:cstheme="minorBidi"/>
              <w:noProof/>
              <w:lang w:val="en-CN" w:eastAsia="zh-CN"/>
            </w:rPr>
          </w:pPr>
          <w:hyperlink w:anchor="_Toc134818456" w:history="1">
            <w:r w:rsidR="00A16BF0" w:rsidRPr="00E55931">
              <w:rPr>
                <w:rStyle w:val="Hyperlink"/>
                <w:b/>
                <w:bCs/>
                <w:noProof/>
                <w:lang w:eastAsia="zh-CN" w:bidi="ar"/>
              </w:rPr>
              <w:t>5.2.</w:t>
            </w:r>
            <w:r w:rsidR="00A16BF0">
              <w:rPr>
                <w:rFonts w:asciiTheme="minorHAnsi" w:eastAsiaTheme="minorEastAsia" w:hAnsiTheme="minorHAnsi" w:cstheme="minorBidi"/>
                <w:noProof/>
                <w:lang w:val="en-CN" w:eastAsia="zh-CN"/>
              </w:rPr>
              <w:tab/>
            </w:r>
            <w:r w:rsidR="00A16BF0" w:rsidRPr="00E55931">
              <w:rPr>
                <w:rStyle w:val="Hyperlink"/>
                <w:b/>
                <w:bCs/>
                <w:noProof/>
                <w:lang w:eastAsia="zh-CN" w:bidi="ar"/>
              </w:rPr>
              <w:t>Alameda Research</w:t>
            </w:r>
            <w:r w:rsidR="00A16BF0">
              <w:rPr>
                <w:noProof/>
                <w:webHidden/>
              </w:rPr>
              <w:tab/>
            </w:r>
            <w:r w:rsidR="00A16BF0">
              <w:rPr>
                <w:noProof/>
                <w:webHidden/>
              </w:rPr>
              <w:fldChar w:fldCharType="begin"/>
            </w:r>
            <w:r w:rsidR="00A16BF0">
              <w:rPr>
                <w:noProof/>
                <w:webHidden/>
              </w:rPr>
              <w:instrText xml:space="preserve"> PAGEREF _Toc134818456 \h </w:instrText>
            </w:r>
            <w:r w:rsidR="00A16BF0">
              <w:rPr>
                <w:noProof/>
                <w:webHidden/>
              </w:rPr>
            </w:r>
            <w:r w:rsidR="00A16BF0">
              <w:rPr>
                <w:noProof/>
                <w:webHidden/>
              </w:rPr>
              <w:fldChar w:fldCharType="separate"/>
            </w:r>
            <w:r w:rsidR="00A16BF0">
              <w:rPr>
                <w:noProof/>
                <w:webHidden/>
              </w:rPr>
              <w:t>20</w:t>
            </w:r>
            <w:r w:rsidR="00A16BF0">
              <w:rPr>
                <w:noProof/>
                <w:webHidden/>
              </w:rPr>
              <w:fldChar w:fldCharType="end"/>
            </w:r>
          </w:hyperlink>
        </w:p>
        <w:p w14:paraId="54F4E9B4" w14:textId="16D0DD60" w:rsidR="00A16BF0" w:rsidRDefault="00000000">
          <w:pPr>
            <w:pStyle w:val="TOC2"/>
            <w:tabs>
              <w:tab w:val="left" w:pos="1773"/>
              <w:tab w:val="right" w:leader="dot" w:pos="9350"/>
            </w:tabs>
            <w:rPr>
              <w:rFonts w:asciiTheme="minorHAnsi" w:eastAsiaTheme="minorEastAsia" w:hAnsiTheme="minorHAnsi" w:cstheme="minorBidi"/>
              <w:noProof/>
              <w:lang w:val="en-CN" w:eastAsia="zh-CN"/>
            </w:rPr>
          </w:pPr>
          <w:hyperlink w:anchor="_Toc134818457" w:history="1">
            <w:r w:rsidR="00A16BF0" w:rsidRPr="00E55931">
              <w:rPr>
                <w:rStyle w:val="Hyperlink"/>
                <w:b/>
                <w:bCs/>
                <w:noProof/>
                <w:lang w:eastAsia="zh-CN" w:bidi="ar"/>
              </w:rPr>
              <w:t>5.3.</w:t>
            </w:r>
            <w:r w:rsidR="00A16BF0">
              <w:rPr>
                <w:rFonts w:asciiTheme="minorHAnsi" w:eastAsiaTheme="minorEastAsia" w:hAnsiTheme="minorHAnsi" w:cstheme="minorBidi"/>
                <w:noProof/>
                <w:lang w:val="en-CN" w:eastAsia="zh-CN"/>
              </w:rPr>
              <w:tab/>
            </w:r>
            <w:r w:rsidR="00A16BF0" w:rsidRPr="00E55931">
              <w:rPr>
                <w:rStyle w:val="Hyperlink"/>
                <w:b/>
                <w:bCs/>
                <w:noProof/>
                <w:lang w:eastAsia="zh-CN" w:bidi="ar"/>
              </w:rPr>
              <w:t>Tether (USDT)</w:t>
            </w:r>
            <w:r w:rsidR="00A16BF0">
              <w:rPr>
                <w:noProof/>
                <w:webHidden/>
              </w:rPr>
              <w:tab/>
            </w:r>
            <w:r w:rsidR="00A16BF0">
              <w:rPr>
                <w:noProof/>
                <w:webHidden/>
              </w:rPr>
              <w:fldChar w:fldCharType="begin"/>
            </w:r>
            <w:r w:rsidR="00A16BF0">
              <w:rPr>
                <w:noProof/>
                <w:webHidden/>
              </w:rPr>
              <w:instrText xml:space="preserve"> PAGEREF _Toc134818457 \h </w:instrText>
            </w:r>
            <w:r w:rsidR="00A16BF0">
              <w:rPr>
                <w:noProof/>
                <w:webHidden/>
              </w:rPr>
            </w:r>
            <w:r w:rsidR="00A16BF0">
              <w:rPr>
                <w:noProof/>
                <w:webHidden/>
              </w:rPr>
              <w:fldChar w:fldCharType="separate"/>
            </w:r>
            <w:r w:rsidR="00A16BF0">
              <w:rPr>
                <w:noProof/>
                <w:webHidden/>
              </w:rPr>
              <w:t>21</w:t>
            </w:r>
            <w:r w:rsidR="00A16BF0">
              <w:rPr>
                <w:noProof/>
                <w:webHidden/>
              </w:rPr>
              <w:fldChar w:fldCharType="end"/>
            </w:r>
          </w:hyperlink>
        </w:p>
        <w:p w14:paraId="52B6906E" w14:textId="07B797D8" w:rsidR="00A16BF0" w:rsidRDefault="00000000">
          <w:pPr>
            <w:pStyle w:val="TOC2"/>
            <w:tabs>
              <w:tab w:val="left" w:pos="1773"/>
              <w:tab w:val="right" w:leader="dot" w:pos="9350"/>
            </w:tabs>
            <w:rPr>
              <w:rFonts w:asciiTheme="minorHAnsi" w:eastAsiaTheme="minorEastAsia" w:hAnsiTheme="minorHAnsi" w:cstheme="minorBidi"/>
              <w:noProof/>
              <w:lang w:val="en-CN" w:eastAsia="zh-CN"/>
            </w:rPr>
          </w:pPr>
          <w:hyperlink w:anchor="_Toc134818458" w:history="1">
            <w:r w:rsidR="00A16BF0" w:rsidRPr="00E55931">
              <w:rPr>
                <w:rStyle w:val="Hyperlink"/>
                <w:b/>
                <w:bCs/>
                <w:noProof/>
                <w:lang w:eastAsia="zh-CN" w:bidi="ar"/>
              </w:rPr>
              <w:t>5.4.</w:t>
            </w:r>
            <w:r w:rsidR="00A16BF0">
              <w:rPr>
                <w:rFonts w:asciiTheme="minorHAnsi" w:eastAsiaTheme="minorEastAsia" w:hAnsiTheme="minorHAnsi" w:cstheme="minorBidi"/>
                <w:noProof/>
                <w:lang w:val="en-CN" w:eastAsia="zh-CN"/>
              </w:rPr>
              <w:tab/>
            </w:r>
            <w:r w:rsidR="00A16BF0" w:rsidRPr="00E55931">
              <w:rPr>
                <w:rStyle w:val="Hyperlink"/>
                <w:b/>
                <w:bCs/>
                <w:noProof/>
                <w:lang w:eastAsia="zh-CN" w:bidi="ar"/>
              </w:rPr>
              <w:t>USDT and FTX, Alameda’s Relationship</w:t>
            </w:r>
            <w:r w:rsidR="00A16BF0">
              <w:rPr>
                <w:noProof/>
                <w:webHidden/>
              </w:rPr>
              <w:tab/>
            </w:r>
            <w:r w:rsidR="00A16BF0">
              <w:rPr>
                <w:noProof/>
                <w:webHidden/>
              </w:rPr>
              <w:fldChar w:fldCharType="begin"/>
            </w:r>
            <w:r w:rsidR="00A16BF0">
              <w:rPr>
                <w:noProof/>
                <w:webHidden/>
              </w:rPr>
              <w:instrText xml:space="preserve"> PAGEREF _Toc134818458 \h </w:instrText>
            </w:r>
            <w:r w:rsidR="00A16BF0">
              <w:rPr>
                <w:noProof/>
                <w:webHidden/>
              </w:rPr>
            </w:r>
            <w:r w:rsidR="00A16BF0">
              <w:rPr>
                <w:noProof/>
                <w:webHidden/>
              </w:rPr>
              <w:fldChar w:fldCharType="separate"/>
            </w:r>
            <w:r w:rsidR="00A16BF0">
              <w:rPr>
                <w:noProof/>
                <w:webHidden/>
              </w:rPr>
              <w:t>21</w:t>
            </w:r>
            <w:r w:rsidR="00A16BF0">
              <w:rPr>
                <w:noProof/>
                <w:webHidden/>
              </w:rPr>
              <w:fldChar w:fldCharType="end"/>
            </w:r>
          </w:hyperlink>
        </w:p>
        <w:p w14:paraId="40CFB755" w14:textId="341C4F5F" w:rsidR="00A16BF0" w:rsidRDefault="00000000">
          <w:pPr>
            <w:pStyle w:val="TOC2"/>
            <w:tabs>
              <w:tab w:val="left" w:pos="1773"/>
              <w:tab w:val="right" w:leader="dot" w:pos="9350"/>
            </w:tabs>
            <w:rPr>
              <w:rFonts w:asciiTheme="minorHAnsi" w:eastAsiaTheme="minorEastAsia" w:hAnsiTheme="minorHAnsi" w:cstheme="minorBidi"/>
              <w:noProof/>
              <w:lang w:val="en-CN" w:eastAsia="zh-CN"/>
            </w:rPr>
          </w:pPr>
          <w:hyperlink w:anchor="_Toc134818459" w:history="1">
            <w:r w:rsidR="00A16BF0" w:rsidRPr="00E55931">
              <w:rPr>
                <w:rStyle w:val="Hyperlink"/>
                <w:b/>
                <w:bCs/>
                <w:noProof/>
                <w:lang w:eastAsia="zh-CN" w:bidi="ar"/>
              </w:rPr>
              <w:t>5.5.</w:t>
            </w:r>
            <w:r w:rsidR="00A16BF0">
              <w:rPr>
                <w:rFonts w:asciiTheme="minorHAnsi" w:eastAsiaTheme="minorEastAsia" w:hAnsiTheme="minorHAnsi" w:cstheme="minorBidi"/>
                <w:noProof/>
                <w:lang w:val="en-CN" w:eastAsia="zh-CN"/>
              </w:rPr>
              <w:tab/>
            </w:r>
            <w:r w:rsidR="00A16BF0" w:rsidRPr="00E55931">
              <w:rPr>
                <w:rStyle w:val="Hyperlink"/>
                <w:b/>
                <w:bCs/>
                <w:noProof/>
                <w:lang w:eastAsia="zh-CN" w:bidi="ar"/>
              </w:rPr>
              <w:t>Event History</w:t>
            </w:r>
            <w:r w:rsidR="00A16BF0">
              <w:rPr>
                <w:noProof/>
                <w:webHidden/>
              </w:rPr>
              <w:tab/>
            </w:r>
            <w:r w:rsidR="00A16BF0">
              <w:rPr>
                <w:noProof/>
                <w:webHidden/>
              </w:rPr>
              <w:fldChar w:fldCharType="begin"/>
            </w:r>
            <w:r w:rsidR="00A16BF0">
              <w:rPr>
                <w:noProof/>
                <w:webHidden/>
              </w:rPr>
              <w:instrText xml:space="preserve"> PAGEREF _Toc134818459 \h </w:instrText>
            </w:r>
            <w:r w:rsidR="00A16BF0">
              <w:rPr>
                <w:noProof/>
                <w:webHidden/>
              </w:rPr>
            </w:r>
            <w:r w:rsidR="00A16BF0">
              <w:rPr>
                <w:noProof/>
                <w:webHidden/>
              </w:rPr>
              <w:fldChar w:fldCharType="separate"/>
            </w:r>
            <w:r w:rsidR="00A16BF0">
              <w:rPr>
                <w:noProof/>
                <w:webHidden/>
              </w:rPr>
              <w:t>22</w:t>
            </w:r>
            <w:r w:rsidR="00A16BF0">
              <w:rPr>
                <w:noProof/>
                <w:webHidden/>
              </w:rPr>
              <w:fldChar w:fldCharType="end"/>
            </w:r>
          </w:hyperlink>
        </w:p>
        <w:p w14:paraId="7BB91CE1" w14:textId="1902345A" w:rsidR="00A16BF0" w:rsidRDefault="00000000">
          <w:pPr>
            <w:pStyle w:val="TOC2"/>
            <w:tabs>
              <w:tab w:val="left" w:pos="1773"/>
              <w:tab w:val="right" w:leader="dot" w:pos="9350"/>
            </w:tabs>
            <w:rPr>
              <w:rFonts w:asciiTheme="minorHAnsi" w:eastAsiaTheme="minorEastAsia" w:hAnsiTheme="minorHAnsi" w:cstheme="minorBidi"/>
              <w:noProof/>
              <w:lang w:val="en-CN" w:eastAsia="zh-CN"/>
            </w:rPr>
          </w:pPr>
          <w:hyperlink w:anchor="_Toc134818460" w:history="1">
            <w:r w:rsidR="00A16BF0" w:rsidRPr="00E55931">
              <w:rPr>
                <w:rStyle w:val="Hyperlink"/>
                <w:b/>
                <w:bCs/>
                <w:noProof/>
                <w:lang w:eastAsia="zh-CN" w:bidi="ar"/>
              </w:rPr>
              <w:t>5.6.</w:t>
            </w:r>
            <w:r w:rsidR="00A16BF0">
              <w:rPr>
                <w:rFonts w:asciiTheme="minorHAnsi" w:eastAsiaTheme="minorEastAsia" w:hAnsiTheme="minorHAnsi" w:cstheme="minorBidi"/>
                <w:noProof/>
                <w:lang w:val="en-CN" w:eastAsia="zh-CN"/>
              </w:rPr>
              <w:tab/>
            </w:r>
            <w:r w:rsidR="00A16BF0" w:rsidRPr="00E55931">
              <w:rPr>
                <w:rStyle w:val="Hyperlink"/>
                <w:b/>
                <w:bCs/>
                <w:noProof/>
                <w:lang w:eastAsia="zh-CN" w:bidi="ar"/>
              </w:rPr>
              <w:t>Risks and Insights</w:t>
            </w:r>
            <w:r w:rsidR="00A16BF0">
              <w:rPr>
                <w:noProof/>
                <w:webHidden/>
              </w:rPr>
              <w:tab/>
            </w:r>
            <w:r w:rsidR="00A16BF0">
              <w:rPr>
                <w:noProof/>
                <w:webHidden/>
              </w:rPr>
              <w:fldChar w:fldCharType="begin"/>
            </w:r>
            <w:r w:rsidR="00A16BF0">
              <w:rPr>
                <w:noProof/>
                <w:webHidden/>
              </w:rPr>
              <w:instrText xml:space="preserve"> PAGEREF _Toc134818460 \h </w:instrText>
            </w:r>
            <w:r w:rsidR="00A16BF0">
              <w:rPr>
                <w:noProof/>
                <w:webHidden/>
              </w:rPr>
            </w:r>
            <w:r w:rsidR="00A16BF0">
              <w:rPr>
                <w:noProof/>
                <w:webHidden/>
              </w:rPr>
              <w:fldChar w:fldCharType="separate"/>
            </w:r>
            <w:r w:rsidR="00A16BF0">
              <w:rPr>
                <w:noProof/>
                <w:webHidden/>
              </w:rPr>
              <w:t>24</w:t>
            </w:r>
            <w:r w:rsidR="00A16BF0">
              <w:rPr>
                <w:noProof/>
                <w:webHidden/>
              </w:rPr>
              <w:fldChar w:fldCharType="end"/>
            </w:r>
          </w:hyperlink>
        </w:p>
        <w:p w14:paraId="0795DE40" w14:textId="08E2DD92" w:rsidR="00A16BF0" w:rsidRDefault="00000000">
          <w:pPr>
            <w:pStyle w:val="TOC1"/>
            <w:tabs>
              <w:tab w:val="right" w:leader="dot" w:pos="9350"/>
            </w:tabs>
            <w:rPr>
              <w:rFonts w:asciiTheme="minorHAnsi" w:eastAsiaTheme="minorEastAsia" w:hAnsiTheme="minorHAnsi" w:cstheme="minorBidi"/>
              <w:b w:val="0"/>
              <w:bCs w:val="0"/>
              <w:noProof/>
              <w:lang w:val="en-CN" w:eastAsia="zh-CN"/>
            </w:rPr>
          </w:pPr>
          <w:hyperlink w:anchor="_Toc134818461" w:history="1">
            <w:r w:rsidR="00A16BF0" w:rsidRPr="00E55931">
              <w:rPr>
                <w:rStyle w:val="Hyperlink"/>
                <w:noProof/>
                <w:lang w:eastAsia="zh-CN" w:bidi="ar"/>
              </w:rPr>
              <w:t>6.</w:t>
            </w:r>
            <w:r w:rsidR="00A16BF0">
              <w:rPr>
                <w:rFonts w:asciiTheme="minorHAnsi" w:eastAsiaTheme="minorEastAsia" w:hAnsiTheme="minorHAnsi" w:cstheme="minorBidi"/>
                <w:b w:val="0"/>
                <w:bCs w:val="0"/>
                <w:noProof/>
                <w:lang w:val="en-CN" w:eastAsia="zh-CN"/>
              </w:rPr>
              <w:tab/>
            </w:r>
            <w:r w:rsidR="00A16BF0" w:rsidRPr="00E55931">
              <w:rPr>
                <w:rStyle w:val="Hyperlink"/>
                <w:noProof/>
                <w:lang w:eastAsia="zh-CN" w:bidi="ar"/>
              </w:rPr>
              <w:t>Case Study: SVB Bankruptcy Led to USDC De-peg</w:t>
            </w:r>
            <w:r w:rsidR="00A16BF0">
              <w:rPr>
                <w:noProof/>
                <w:webHidden/>
              </w:rPr>
              <w:tab/>
            </w:r>
            <w:r w:rsidR="00A16BF0">
              <w:rPr>
                <w:noProof/>
                <w:webHidden/>
              </w:rPr>
              <w:fldChar w:fldCharType="begin"/>
            </w:r>
            <w:r w:rsidR="00A16BF0">
              <w:rPr>
                <w:noProof/>
                <w:webHidden/>
              </w:rPr>
              <w:instrText xml:space="preserve"> PAGEREF _Toc134818461 \h </w:instrText>
            </w:r>
            <w:r w:rsidR="00A16BF0">
              <w:rPr>
                <w:noProof/>
                <w:webHidden/>
              </w:rPr>
            </w:r>
            <w:r w:rsidR="00A16BF0">
              <w:rPr>
                <w:noProof/>
                <w:webHidden/>
              </w:rPr>
              <w:fldChar w:fldCharType="separate"/>
            </w:r>
            <w:r w:rsidR="00A16BF0">
              <w:rPr>
                <w:noProof/>
                <w:webHidden/>
              </w:rPr>
              <w:t>27</w:t>
            </w:r>
            <w:r w:rsidR="00A16BF0">
              <w:rPr>
                <w:noProof/>
                <w:webHidden/>
              </w:rPr>
              <w:fldChar w:fldCharType="end"/>
            </w:r>
          </w:hyperlink>
        </w:p>
        <w:p w14:paraId="1B7BF021" w14:textId="0AC6B709" w:rsidR="00A16BF0" w:rsidRDefault="00000000">
          <w:pPr>
            <w:pStyle w:val="TOC2"/>
            <w:tabs>
              <w:tab w:val="left" w:pos="1773"/>
              <w:tab w:val="right" w:leader="dot" w:pos="9350"/>
            </w:tabs>
            <w:rPr>
              <w:rFonts w:asciiTheme="minorHAnsi" w:eastAsiaTheme="minorEastAsia" w:hAnsiTheme="minorHAnsi" w:cstheme="minorBidi"/>
              <w:noProof/>
              <w:lang w:val="en-CN" w:eastAsia="zh-CN"/>
            </w:rPr>
          </w:pPr>
          <w:hyperlink w:anchor="_Toc134818462" w:history="1">
            <w:r w:rsidR="00A16BF0" w:rsidRPr="00E55931">
              <w:rPr>
                <w:rStyle w:val="Hyperlink"/>
                <w:b/>
                <w:bCs/>
                <w:noProof/>
                <w:lang w:eastAsia="zh-CN" w:bidi="ar"/>
              </w:rPr>
              <w:t>6.1.</w:t>
            </w:r>
            <w:r w:rsidR="00A16BF0">
              <w:rPr>
                <w:rFonts w:asciiTheme="minorHAnsi" w:eastAsiaTheme="minorEastAsia" w:hAnsiTheme="minorHAnsi" w:cstheme="minorBidi"/>
                <w:noProof/>
                <w:lang w:val="en-CN" w:eastAsia="zh-CN"/>
              </w:rPr>
              <w:tab/>
            </w:r>
            <w:r w:rsidR="00A16BF0" w:rsidRPr="00E55931">
              <w:rPr>
                <w:rStyle w:val="Hyperlink"/>
                <w:b/>
                <w:bCs/>
                <w:noProof/>
                <w:lang w:eastAsia="zh-CN" w:bidi="ar"/>
              </w:rPr>
              <w:t>SVB</w:t>
            </w:r>
            <w:r w:rsidR="00A16BF0">
              <w:rPr>
                <w:noProof/>
                <w:webHidden/>
              </w:rPr>
              <w:tab/>
            </w:r>
            <w:r w:rsidR="00A16BF0">
              <w:rPr>
                <w:noProof/>
                <w:webHidden/>
              </w:rPr>
              <w:fldChar w:fldCharType="begin"/>
            </w:r>
            <w:r w:rsidR="00A16BF0">
              <w:rPr>
                <w:noProof/>
                <w:webHidden/>
              </w:rPr>
              <w:instrText xml:space="preserve"> PAGEREF _Toc134818462 \h </w:instrText>
            </w:r>
            <w:r w:rsidR="00A16BF0">
              <w:rPr>
                <w:noProof/>
                <w:webHidden/>
              </w:rPr>
            </w:r>
            <w:r w:rsidR="00A16BF0">
              <w:rPr>
                <w:noProof/>
                <w:webHidden/>
              </w:rPr>
              <w:fldChar w:fldCharType="separate"/>
            </w:r>
            <w:r w:rsidR="00A16BF0">
              <w:rPr>
                <w:noProof/>
                <w:webHidden/>
              </w:rPr>
              <w:t>27</w:t>
            </w:r>
            <w:r w:rsidR="00A16BF0">
              <w:rPr>
                <w:noProof/>
                <w:webHidden/>
              </w:rPr>
              <w:fldChar w:fldCharType="end"/>
            </w:r>
          </w:hyperlink>
        </w:p>
        <w:p w14:paraId="7CB7E246" w14:textId="1D9B84BB" w:rsidR="00A16BF0" w:rsidRDefault="00000000">
          <w:pPr>
            <w:pStyle w:val="TOC2"/>
            <w:tabs>
              <w:tab w:val="left" w:pos="1773"/>
              <w:tab w:val="right" w:leader="dot" w:pos="9350"/>
            </w:tabs>
            <w:rPr>
              <w:rFonts w:asciiTheme="minorHAnsi" w:eastAsiaTheme="minorEastAsia" w:hAnsiTheme="minorHAnsi" w:cstheme="minorBidi"/>
              <w:noProof/>
              <w:lang w:val="en-CN" w:eastAsia="zh-CN"/>
            </w:rPr>
          </w:pPr>
          <w:hyperlink w:anchor="_Toc134818463" w:history="1">
            <w:r w:rsidR="00A16BF0" w:rsidRPr="00E55931">
              <w:rPr>
                <w:rStyle w:val="Hyperlink"/>
                <w:b/>
                <w:bCs/>
                <w:noProof/>
                <w:lang w:eastAsia="zh-CN" w:bidi="ar"/>
              </w:rPr>
              <w:t>6.2.</w:t>
            </w:r>
            <w:r w:rsidR="00A16BF0">
              <w:rPr>
                <w:rFonts w:asciiTheme="minorHAnsi" w:eastAsiaTheme="minorEastAsia" w:hAnsiTheme="minorHAnsi" w:cstheme="minorBidi"/>
                <w:noProof/>
                <w:lang w:val="en-CN" w:eastAsia="zh-CN"/>
              </w:rPr>
              <w:tab/>
            </w:r>
            <w:r w:rsidR="00A16BF0" w:rsidRPr="00E55931">
              <w:rPr>
                <w:rStyle w:val="Hyperlink"/>
                <w:b/>
                <w:bCs/>
                <w:noProof/>
                <w:lang w:eastAsia="zh-CN" w:bidi="ar"/>
              </w:rPr>
              <w:t>USDC</w:t>
            </w:r>
            <w:r w:rsidR="00A16BF0">
              <w:rPr>
                <w:noProof/>
                <w:webHidden/>
              </w:rPr>
              <w:tab/>
            </w:r>
            <w:r w:rsidR="00A16BF0">
              <w:rPr>
                <w:noProof/>
                <w:webHidden/>
              </w:rPr>
              <w:fldChar w:fldCharType="begin"/>
            </w:r>
            <w:r w:rsidR="00A16BF0">
              <w:rPr>
                <w:noProof/>
                <w:webHidden/>
              </w:rPr>
              <w:instrText xml:space="preserve"> PAGEREF _Toc134818463 \h </w:instrText>
            </w:r>
            <w:r w:rsidR="00A16BF0">
              <w:rPr>
                <w:noProof/>
                <w:webHidden/>
              </w:rPr>
            </w:r>
            <w:r w:rsidR="00A16BF0">
              <w:rPr>
                <w:noProof/>
                <w:webHidden/>
              </w:rPr>
              <w:fldChar w:fldCharType="separate"/>
            </w:r>
            <w:r w:rsidR="00A16BF0">
              <w:rPr>
                <w:noProof/>
                <w:webHidden/>
              </w:rPr>
              <w:t>27</w:t>
            </w:r>
            <w:r w:rsidR="00A16BF0">
              <w:rPr>
                <w:noProof/>
                <w:webHidden/>
              </w:rPr>
              <w:fldChar w:fldCharType="end"/>
            </w:r>
          </w:hyperlink>
        </w:p>
        <w:p w14:paraId="357091CA" w14:textId="41C0A739" w:rsidR="00A16BF0" w:rsidRDefault="00000000">
          <w:pPr>
            <w:pStyle w:val="TOC2"/>
            <w:tabs>
              <w:tab w:val="left" w:pos="1773"/>
              <w:tab w:val="right" w:leader="dot" w:pos="9350"/>
            </w:tabs>
            <w:rPr>
              <w:rFonts w:asciiTheme="minorHAnsi" w:eastAsiaTheme="minorEastAsia" w:hAnsiTheme="minorHAnsi" w:cstheme="minorBidi"/>
              <w:noProof/>
              <w:lang w:val="en-CN" w:eastAsia="zh-CN"/>
            </w:rPr>
          </w:pPr>
          <w:hyperlink w:anchor="_Toc134818464" w:history="1">
            <w:r w:rsidR="00A16BF0" w:rsidRPr="00E55931">
              <w:rPr>
                <w:rStyle w:val="Hyperlink"/>
                <w:b/>
                <w:bCs/>
                <w:noProof/>
                <w:lang w:eastAsia="zh-CN" w:bidi="ar"/>
              </w:rPr>
              <w:t>6.3.</w:t>
            </w:r>
            <w:r w:rsidR="00A16BF0">
              <w:rPr>
                <w:rFonts w:asciiTheme="minorHAnsi" w:eastAsiaTheme="minorEastAsia" w:hAnsiTheme="minorHAnsi" w:cstheme="minorBidi"/>
                <w:noProof/>
                <w:lang w:val="en-CN" w:eastAsia="zh-CN"/>
              </w:rPr>
              <w:tab/>
            </w:r>
            <w:r w:rsidR="00A16BF0" w:rsidRPr="00E55931">
              <w:rPr>
                <w:rStyle w:val="Hyperlink"/>
                <w:b/>
                <w:bCs/>
                <w:noProof/>
                <w:lang w:eastAsia="zh-CN" w:bidi="ar"/>
              </w:rPr>
              <w:t>Relationship between USDC and SVB</w:t>
            </w:r>
            <w:r w:rsidR="00A16BF0">
              <w:rPr>
                <w:noProof/>
                <w:webHidden/>
              </w:rPr>
              <w:tab/>
            </w:r>
            <w:r w:rsidR="00A16BF0">
              <w:rPr>
                <w:noProof/>
                <w:webHidden/>
              </w:rPr>
              <w:fldChar w:fldCharType="begin"/>
            </w:r>
            <w:r w:rsidR="00A16BF0">
              <w:rPr>
                <w:noProof/>
                <w:webHidden/>
              </w:rPr>
              <w:instrText xml:space="preserve"> PAGEREF _Toc134818464 \h </w:instrText>
            </w:r>
            <w:r w:rsidR="00A16BF0">
              <w:rPr>
                <w:noProof/>
                <w:webHidden/>
              </w:rPr>
            </w:r>
            <w:r w:rsidR="00A16BF0">
              <w:rPr>
                <w:noProof/>
                <w:webHidden/>
              </w:rPr>
              <w:fldChar w:fldCharType="separate"/>
            </w:r>
            <w:r w:rsidR="00A16BF0">
              <w:rPr>
                <w:noProof/>
                <w:webHidden/>
              </w:rPr>
              <w:t>27</w:t>
            </w:r>
            <w:r w:rsidR="00A16BF0">
              <w:rPr>
                <w:noProof/>
                <w:webHidden/>
              </w:rPr>
              <w:fldChar w:fldCharType="end"/>
            </w:r>
          </w:hyperlink>
        </w:p>
        <w:p w14:paraId="3A95BDB0" w14:textId="1FAB1272" w:rsidR="00A16BF0" w:rsidRDefault="00000000">
          <w:pPr>
            <w:pStyle w:val="TOC2"/>
            <w:tabs>
              <w:tab w:val="left" w:pos="1773"/>
              <w:tab w:val="right" w:leader="dot" w:pos="9350"/>
            </w:tabs>
            <w:rPr>
              <w:rFonts w:asciiTheme="minorHAnsi" w:eastAsiaTheme="minorEastAsia" w:hAnsiTheme="minorHAnsi" w:cstheme="minorBidi"/>
              <w:noProof/>
              <w:lang w:val="en-CN" w:eastAsia="zh-CN"/>
            </w:rPr>
          </w:pPr>
          <w:hyperlink w:anchor="_Toc134818465" w:history="1">
            <w:r w:rsidR="00A16BF0" w:rsidRPr="00E55931">
              <w:rPr>
                <w:rStyle w:val="Hyperlink"/>
                <w:b/>
                <w:bCs/>
                <w:noProof/>
                <w:lang w:eastAsia="zh-CN" w:bidi="ar"/>
              </w:rPr>
              <w:t>6.4.</w:t>
            </w:r>
            <w:r w:rsidR="00A16BF0">
              <w:rPr>
                <w:rFonts w:asciiTheme="minorHAnsi" w:eastAsiaTheme="minorEastAsia" w:hAnsiTheme="minorHAnsi" w:cstheme="minorBidi"/>
                <w:noProof/>
                <w:lang w:val="en-CN" w:eastAsia="zh-CN"/>
              </w:rPr>
              <w:tab/>
            </w:r>
            <w:r w:rsidR="00A16BF0" w:rsidRPr="00E55931">
              <w:rPr>
                <w:rStyle w:val="Hyperlink"/>
                <w:b/>
                <w:bCs/>
                <w:noProof/>
                <w:lang w:eastAsia="zh-CN" w:bidi="ar"/>
              </w:rPr>
              <w:t>Event History</w:t>
            </w:r>
            <w:r w:rsidR="00A16BF0">
              <w:rPr>
                <w:noProof/>
                <w:webHidden/>
              </w:rPr>
              <w:tab/>
            </w:r>
            <w:r w:rsidR="00A16BF0">
              <w:rPr>
                <w:noProof/>
                <w:webHidden/>
              </w:rPr>
              <w:fldChar w:fldCharType="begin"/>
            </w:r>
            <w:r w:rsidR="00A16BF0">
              <w:rPr>
                <w:noProof/>
                <w:webHidden/>
              </w:rPr>
              <w:instrText xml:space="preserve"> PAGEREF _Toc134818465 \h </w:instrText>
            </w:r>
            <w:r w:rsidR="00A16BF0">
              <w:rPr>
                <w:noProof/>
                <w:webHidden/>
              </w:rPr>
            </w:r>
            <w:r w:rsidR="00A16BF0">
              <w:rPr>
                <w:noProof/>
                <w:webHidden/>
              </w:rPr>
              <w:fldChar w:fldCharType="separate"/>
            </w:r>
            <w:r w:rsidR="00A16BF0">
              <w:rPr>
                <w:noProof/>
                <w:webHidden/>
              </w:rPr>
              <w:t>28</w:t>
            </w:r>
            <w:r w:rsidR="00A16BF0">
              <w:rPr>
                <w:noProof/>
                <w:webHidden/>
              </w:rPr>
              <w:fldChar w:fldCharType="end"/>
            </w:r>
          </w:hyperlink>
        </w:p>
        <w:p w14:paraId="1D9AD178" w14:textId="51EE2ADC" w:rsidR="00A16BF0" w:rsidRDefault="00000000">
          <w:pPr>
            <w:pStyle w:val="TOC2"/>
            <w:tabs>
              <w:tab w:val="left" w:pos="1773"/>
              <w:tab w:val="right" w:leader="dot" w:pos="9350"/>
            </w:tabs>
            <w:rPr>
              <w:rFonts w:asciiTheme="minorHAnsi" w:eastAsiaTheme="minorEastAsia" w:hAnsiTheme="minorHAnsi" w:cstheme="minorBidi"/>
              <w:noProof/>
              <w:lang w:val="en-CN" w:eastAsia="zh-CN"/>
            </w:rPr>
          </w:pPr>
          <w:hyperlink w:anchor="_Toc134818466" w:history="1">
            <w:r w:rsidR="00A16BF0" w:rsidRPr="00E55931">
              <w:rPr>
                <w:rStyle w:val="Hyperlink"/>
                <w:b/>
                <w:bCs/>
                <w:noProof/>
                <w:lang w:eastAsia="zh-CN" w:bidi="ar"/>
              </w:rPr>
              <w:t>6.5.</w:t>
            </w:r>
            <w:r w:rsidR="00A16BF0">
              <w:rPr>
                <w:rFonts w:asciiTheme="minorHAnsi" w:eastAsiaTheme="minorEastAsia" w:hAnsiTheme="minorHAnsi" w:cstheme="minorBidi"/>
                <w:noProof/>
                <w:lang w:val="en-CN" w:eastAsia="zh-CN"/>
              </w:rPr>
              <w:tab/>
            </w:r>
            <w:r w:rsidR="00A16BF0" w:rsidRPr="00E55931">
              <w:rPr>
                <w:rStyle w:val="Hyperlink"/>
                <w:b/>
                <w:bCs/>
                <w:noProof/>
                <w:lang w:eastAsia="zh-CN" w:bidi="ar"/>
              </w:rPr>
              <w:t>Risks and Insights</w:t>
            </w:r>
            <w:r w:rsidR="00A16BF0">
              <w:rPr>
                <w:noProof/>
                <w:webHidden/>
              </w:rPr>
              <w:tab/>
            </w:r>
            <w:r w:rsidR="00A16BF0">
              <w:rPr>
                <w:noProof/>
                <w:webHidden/>
              </w:rPr>
              <w:fldChar w:fldCharType="begin"/>
            </w:r>
            <w:r w:rsidR="00A16BF0">
              <w:rPr>
                <w:noProof/>
                <w:webHidden/>
              </w:rPr>
              <w:instrText xml:space="preserve"> PAGEREF _Toc134818466 \h </w:instrText>
            </w:r>
            <w:r w:rsidR="00A16BF0">
              <w:rPr>
                <w:noProof/>
                <w:webHidden/>
              </w:rPr>
            </w:r>
            <w:r w:rsidR="00A16BF0">
              <w:rPr>
                <w:noProof/>
                <w:webHidden/>
              </w:rPr>
              <w:fldChar w:fldCharType="separate"/>
            </w:r>
            <w:r w:rsidR="00A16BF0">
              <w:rPr>
                <w:noProof/>
                <w:webHidden/>
              </w:rPr>
              <w:t>29</w:t>
            </w:r>
            <w:r w:rsidR="00A16BF0">
              <w:rPr>
                <w:noProof/>
                <w:webHidden/>
              </w:rPr>
              <w:fldChar w:fldCharType="end"/>
            </w:r>
          </w:hyperlink>
        </w:p>
        <w:p w14:paraId="5762BBD7" w14:textId="386E9424" w:rsidR="00A16BF0" w:rsidRDefault="00000000">
          <w:pPr>
            <w:pStyle w:val="TOC1"/>
            <w:tabs>
              <w:tab w:val="right" w:leader="dot" w:pos="9350"/>
            </w:tabs>
            <w:rPr>
              <w:rFonts w:asciiTheme="minorHAnsi" w:eastAsiaTheme="minorEastAsia" w:hAnsiTheme="minorHAnsi" w:cstheme="minorBidi"/>
              <w:b w:val="0"/>
              <w:bCs w:val="0"/>
              <w:noProof/>
              <w:lang w:val="en-CN" w:eastAsia="zh-CN"/>
            </w:rPr>
          </w:pPr>
          <w:hyperlink w:anchor="_Toc134818467" w:history="1">
            <w:r w:rsidR="00A16BF0" w:rsidRPr="00E55931">
              <w:rPr>
                <w:rStyle w:val="Hyperlink"/>
                <w:noProof/>
                <w:lang w:eastAsia="zh-CN" w:bidi="ar"/>
              </w:rPr>
              <w:t>7.</w:t>
            </w:r>
            <w:r w:rsidR="00A16BF0">
              <w:rPr>
                <w:rFonts w:asciiTheme="minorHAnsi" w:eastAsiaTheme="minorEastAsia" w:hAnsiTheme="minorHAnsi" w:cstheme="minorBidi"/>
                <w:b w:val="0"/>
                <w:bCs w:val="0"/>
                <w:noProof/>
                <w:lang w:val="en-CN" w:eastAsia="zh-CN"/>
              </w:rPr>
              <w:tab/>
            </w:r>
            <w:r w:rsidR="00A16BF0" w:rsidRPr="00E55931">
              <w:rPr>
                <w:rStyle w:val="Hyperlink"/>
                <w:noProof/>
                <w:lang w:eastAsia="zh-CN" w:bidi="ar"/>
              </w:rPr>
              <w:t>Case Study: BUSD Stop being Issued</w:t>
            </w:r>
            <w:r w:rsidR="00A16BF0">
              <w:rPr>
                <w:noProof/>
                <w:webHidden/>
              </w:rPr>
              <w:tab/>
            </w:r>
            <w:r w:rsidR="00A16BF0">
              <w:rPr>
                <w:noProof/>
                <w:webHidden/>
              </w:rPr>
              <w:fldChar w:fldCharType="begin"/>
            </w:r>
            <w:r w:rsidR="00A16BF0">
              <w:rPr>
                <w:noProof/>
                <w:webHidden/>
              </w:rPr>
              <w:instrText xml:space="preserve"> PAGEREF _Toc134818467 \h </w:instrText>
            </w:r>
            <w:r w:rsidR="00A16BF0">
              <w:rPr>
                <w:noProof/>
                <w:webHidden/>
              </w:rPr>
            </w:r>
            <w:r w:rsidR="00A16BF0">
              <w:rPr>
                <w:noProof/>
                <w:webHidden/>
              </w:rPr>
              <w:fldChar w:fldCharType="separate"/>
            </w:r>
            <w:r w:rsidR="00A16BF0">
              <w:rPr>
                <w:noProof/>
                <w:webHidden/>
              </w:rPr>
              <w:t>31</w:t>
            </w:r>
            <w:r w:rsidR="00A16BF0">
              <w:rPr>
                <w:noProof/>
                <w:webHidden/>
              </w:rPr>
              <w:fldChar w:fldCharType="end"/>
            </w:r>
          </w:hyperlink>
        </w:p>
        <w:p w14:paraId="01CCF961" w14:textId="26C0B7F1" w:rsidR="00A16BF0" w:rsidRDefault="00000000">
          <w:pPr>
            <w:pStyle w:val="TOC2"/>
            <w:tabs>
              <w:tab w:val="left" w:pos="1773"/>
              <w:tab w:val="right" w:leader="dot" w:pos="9350"/>
            </w:tabs>
            <w:rPr>
              <w:rFonts w:asciiTheme="minorHAnsi" w:eastAsiaTheme="minorEastAsia" w:hAnsiTheme="minorHAnsi" w:cstheme="minorBidi"/>
              <w:noProof/>
              <w:lang w:val="en-CN" w:eastAsia="zh-CN"/>
            </w:rPr>
          </w:pPr>
          <w:hyperlink w:anchor="_Toc134818468" w:history="1">
            <w:r w:rsidR="00A16BF0" w:rsidRPr="00E55931">
              <w:rPr>
                <w:rStyle w:val="Hyperlink"/>
                <w:b/>
                <w:bCs/>
                <w:noProof/>
                <w:lang w:eastAsia="zh-CN" w:bidi="ar"/>
              </w:rPr>
              <w:t>7.1.</w:t>
            </w:r>
            <w:r w:rsidR="00A16BF0">
              <w:rPr>
                <w:rFonts w:asciiTheme="minorHAnsi" w:eastAsiaTheme="minorEastAsia" w:hAnsiTheme="minorHAnsi" w:cstheme="minorBidi"/>
                <w:noProof/>
                <w:lang w:val="en-CN" w:eastAsia="zh-CN"/>
              </w:rPr>
              <w:tab/>
            </w:r>
            <w:r w:rsidR="00A16BF0" w:rsidRPr="00E55931">
              <w:rPr>
                <w:rStyle w:val="Hyperlink"/>
                <w:b/>
                <w:bCs/>
                <w:noProof/>
                <w:lang w:eastAsia="zh-CN" w:bidi="ar"/>
              </w:rPr>
              <w:t>Binance</w:t>
            </w:r>
            <w:r w:rsidR="00A16BF0">
              <w:rPr>
                <w:noProof/>
                <w:webHidden/>
              </w:rPr>
              <w:tab/>
            </w:r>
            <w:r w:rsidR="00A16BF0">
              <w:rPr>
                <w:noProof/>
                <w:webHidden/>
              </w:rPr>
              <w:fldChar w:fldCharType="begin"/>
            </w:r>
            <w:r w:rsidR="00A16BF0">
              <w:rPr>
                <w:noProof/>
                <w:webHidden/>
              </w:rPr>
              <w:instrText xml:space="preserve"> PAGEREF _Toc134818468 \h </w:instrText>
            </w:r>
            <w:r w:rsidR="00A16BF0">
              <w:rPr>
                <w:noProof/>
                <w:webHidden/>
              </w:rPr>
            </w:r>
            <w:r w:rsidR="00A16BF0">
              <w:rPr>
                <w:noProof/>
                <w:webHidden/>
              </w:rPr>
              <w:fldChar w:fldCharType="separate"/>
            </w:r>
            <w:r w:rsidR="00A16BF0">
              <w:rPr>
                <w:noProof/>
                <w:webHidden/>
              </w:rPr>
              <w:t>31</w:t>
            </w:r>
            <w:r w:rsidR="00A16BF0">
              <w:rPr>
                <w:noProof/>
                <w:webHidden/>
              </w:rPr>
              <w:fldChar w:fldCharType="end"/>
            </w:r>
          </w:hyperlink>
        </w:p>
        <w:p w14:paraId="2F87C2A6" w14:textId="293067C5" w:rsidR="00A16BF0" w:rsidRDefault="00000000">
          <w:pPr>
            <w:pStyle w:val="TOC2"/>
            <w:tabs>
              <w:tab w:val="left" w:pos="1773"/>
              <w:tab w:val="right" w:leader="dot" w:pos="9350"/>
            </w:tabs>
            <w:rPr>
              <w:rFonts w:asciiTheme="minorHAnsi" w:eastAsiaTheme="minorEastAsia" w:hAnsiTheme="minorHAnsi" w:cstheme="minorBidi"/>
              <w:noProof/>
              <w:lang w:val="en-CN" w:eastAsia="zh-CN"/>
            </w:rPr>
          </w:pPr>
          <w:hyperlink w:anchor="_Toc134818469" w:history="1">
            <w:r w:rsidR="00A16BF0" w:rsidRPr="00E55931">
              <w:rPr>
                <w:rStyle w:val="Hyperlink"/>
                <w:b/>
                <w:bCs/>
                <w:noProof/>
                <w:lang w:eastAsia="zh-CN" w:bidi="ar"/>
              </w:rPr>
              <w:t>7.2.</w:t>
            </w:r>
            <w:r w:rsidR="00A16BF0">
              <w:rPr>
                <w:rFonts w:asciiTheme="minorHAnsi" w:eastAsiaTheme="minorEastAsia" w:hAnsiTheme="minorHAnsi" w:cstheme="minorBidi"/>
                <w:noProof/>
                <w:lang w:val="en-CN" w:eastAsia="zh-CN"/>
              </w:rPr>
              <w:tab/>
            </w:r>
            <w:r w:rsidR="00A16BF0" w:rsidRPr="00E55931">
              <w:rPr>
                <w:rStyle w:val="Hyperlink"/>
                <w:b/>
                <w:bCs/>
                <w:noProof/>
                <w:lang w:eastAsia="zh-CN" w:bidi="ar"/>
              </w:rPr>
              <w:t>Paxos</w:t>
            </w:r>
            <w:r w:rsidR="00A16BF0">
              <w:rPr>
                <w:noProof/>
                <w:webHidden/>
              </w:rPr>
              <w:tab/>
            </w:r>
            <w:r w:rsidR="00A16BF0">
              <w:rPr>
                <w:noProof/>
                <w:webHidden/>
              </w:rPr>
              <w:fldChar w:fldCharType="begin"/>
            </w:r>
            <w:r w:rsidR="00A16BF0">
              <w:rPr>
                <w:noProof/>
                <w:webHidden/>
              </w:rPr>
              <w:instrText xml:space="preserve"> PAGEREF _Toc134818469 \h </w:instrText>
            </w:r>
            <w:r w:rsidR="00A16BF0">
              <w:rPr>
                <w:noProof/>
                <w:webHidden/>
              </w:rPr>
            </w:r>
            <w:r w:rsidR="00A16BF0">
              <w:rPr>
                <w:noProof/>
                <w:webHidden/>
              </w:rPr>
              <w:fldChar w:fldCharType="separate"/>
            </w:r>
            <w:r w:rsidR="00A16BF0">
              <w:rPr>
                <w:noProof/>
                <w:webHidden/>
              </w:rPr>
              <w:t>31</w:t>
            </w:r>
            <w:r w:rsidR="00A16BF0">
              <w:rPr>
                <w:noProof/>
                <w:webHidden/>
              </w:rPr>
              <w:fldChar w:fldCharType="end"/>
            </w:r>
          </w:hyperlink>
        </w:p>
        <w:p w14:paraId="06432DEE" w14:textId="7220DEC1" w:rsidR="00A16BF0" w:rsidRDefault="00000000">
          <w:pPr>
            <w:pStyle w:val="TOC2"/>
            <w:tabs>
              <w:tab w:val="left" w:pos="1773"/>
              <w:tab w:val="right" w:leader="dot" w:pos="9350"/>
            </w:tabs>
            <w:rPr>
              <w:rFonts w:asciiTheme="minorHAnsi" w:eastAsiaTheme="minorEastAsia" w:hAnsiTheme="minorHAnsi" w:cstheme="minorBidi"/>
              <w:noProof/>
              <w:lang w:val="en-CN" w:eastAsia="zh-CN"/>
            </w:rPr>
          </w:pPr>
          <w:hyperlink w:anchor="_Toc134818470" w:history="1">
            <w:r w:rsidR="00A16BF0" w:rsidRPr="00E55931">
              <w:rPr>
                <w:rStyle w:val="Hyperlink"/>
                <w:b/>
                <w:bCs/>
                <w:noProof/>
                <w:lang w:eastAsia="zh-CN" w:bidi="ar"/>
              </w:rPr>
              <w:t>7.3.</w:t>
            </w:r>
            <w:r w:rsidR="00A16BF0">
              <w:rPr>
                <w:rFonts w:asciiTheme="minorHAnsi" w:eastAsiaTheme="minorEastAsia" w:hAnsiTheme="minorHAnsi" w:cstheme="minorBidi"/>
                <w:noProof/>
                <w:lang w:val="en-CN" w:eastAsia="zh-CN"/>
              </w:rPr>
              <w:tab/>
            </w:r>
            <w:r w:rsidR="00A16BF0" w:rsidRPr="00E55931">
              <w:rPr>
                <w:rStyle w:val="Hyperlink"/>
                <w:b/>
                <w:bCs/>
                <w:noProof/>
                <w:lang w:eastAsia="zh-CN" w:bidi="ar"/>
              </w:rPr>
              <w:t>BUSD</w:t>
            </w:r>
            <w:r w:rsidR="00A16BF0">
              <w:rPr>
                <w:noProof/>
                <w:webHidden/>
              </w:rPr>
              <w:tab/>
            </w:r>
            <w:r w:rsidR="00A16BF0">
              <w:rPr>
                <w:noProof/>
                <w:webHidden/>
              </w:rPr>
              <w:fldChar w:fldCharType="begin"/>
            </w:r>
            <w:r w:rsidR="00A16BF0">
              <w:rPr>
                <w:noProof/>
                <w:webHidden/>
              </w:rPr>
              <w:instrText xml:space="preserve"> PAGEREF _Toc134818470 \h </w:instrText>
            </w:r>
            <w:r w:rsidR="00A16BF0">
              <w:rPr>
                <w:noProof/>
                <w:webHidden/>
              </w:rPr>
            </w:r>
            <w:r w:rsidR="00A16BF0">
              <w:rPr>
                <w:noProof/>
                <w:webHidden/>
              </w:rPr>
              <w:fldChar w:fldCharType="separate"/>
            </w:r>
            <w:r w:rsidR="00A16BF0">
              <w:rPr>
                <w:noProof/>
                <w:webHidden/>
              </w:rPr>
              <w:t>31</w:t>
            </w:r>
            <w:r w:rsidR="00A16BF0">
              <w:rPr>
                <w:noProof/>
                <w:webHidden/>
              </w:rPr>
              <w:fldChar w:fldCharType="end"/>
            </w:r>
          </w:hyperlink>
        </w:p>
        <w:p w14:paraId="5A45C2D9" w14:textId="7BE61FA3" w:rsidR="00A16BF0" w:rsidRDefault="00000000">
          <w:pPr>
            <w:pStyle w:val="TOC2"/>
            <w:tabs>
              <w:tab w:val="left" w:pos="1773"/>
              <w:tab w:val="right" w:leader="dot" w:pos="9350"/>
            </w:tabs>
            <w:rPr>
              <w:rFonts w:asciiTheme="minorHAnsi" w:eastAsiaTheme="minorEastAsia" w:hAnsiTheme="minorHAnsi" w:cstheme="minorBidi"/>
              <w:noProof/>
              <w:lang w:val="en-CN" w:eastAsia="zh-CN"/>
            </w:rPr>
          </w:pPr>
          <w:hyperlink w:anchor="_Toc134818471" w:history="1">
            <w:r w:rsidR="00A16BF0" w:rsidRPr="00E55931">
              <w:rPr>
                <w:rStyle w:val="Hyperlink"/>
                <w:b/>
                <w:bCs/>
                <w:noProof/>
                <w:lang w:eastAsia="zh-CN" w:bidi="ar"/>
              </w:rPr>
              <w:t>7.4.</w:t>
            </w:r>
            <w:r w:rsidR="00A16BF0">
              <w:rPr>
                <w:rFonts w:asciiTheme="minorHAnsi" w:eastAsiaTheme="minorEastAsia" w:hAnsiTheme="minorHAnsi" w:cstheme="minorBidi"/>
                <w:noProof/>
                <w:lang w:val="en-CN" w:eastAsia="zh-CN"/>
              </w:rPr>
              <w:tab/>
            </w:r>
            <w:r w:rsidR="00A16BF0" w:rsidRPr="00E55931">
              <w:rPr>
                <w:rStyle w:val="Hyperlink"/>
                <w:b/>
                <w:bCs/>
                <w:noProof/>
                <w:lang w:eastAsia="zh-CN" w:bidi="ar"/>
              </w:rPr>
              <w:t>Event History</w:t>
            </w:r>
            <w:r w:rsidR="00A16BF0">
              <w:rPr>
                <w:noProof/>
                <w:webHidden/>
              </w:rPr>
              <w:tab/>
            </w:r>
            <w:r w:rsidR="00A16BF0">
              <w:rPr>
                <w:noProof/>
                <w:webHidden/>
              </w:rPr>
              <w:fldChar w:fldCharType="begin"/>
            </w:r>
            <w:r w:rsidR="00A16BF0">
              <w:rPr>
                <w:noProof/>
                <w:webHidden/>
              </w:rPr>
              <w:instrText xml:space="preserve"> PAGEREF _Toc134818471 \h </w:instrText>
            </w:r>
            <w:r w:rsidR="00A16BF0">
              <w:rPr>
                <w:noProof/>
                <w:webHidden/>
              </w:rPr>
            </w:r>
            <w:r w:rsidR="00A16BF0">
              <w:rPr>
                <w:noProof/>
                <w:webHidden/>
              </w:rPr>
              <w:fldChar w:fldCharType="separate"/>
            </w:r>
            <w:r w:rsidR="00A16BF0">
              <w:rPr>
                <w:noProof/>
                <w:webHidden/>
              </w:rPr>
              <w:t>32</w:t>
            </w:r>
            <w:r w:rsidR="00A16BF0">
              <w:rPr>
                <w:noProof/>
                <w:webHidden/>
              </w:rPr>
              <w:fldChar w:fldCharType="end"/>
            </w:r>
          </w:hyperlink>
        </w:p>
        <w:p w14:paraId="4150F24C" w14:textId="29BB97E6" w:rsidR="00A16BF0" w:rsidRDefault="00000000">
          <w:pPr>
            <w:pStyle w:val="TOC2"/>
            <w:tabs>
              <w:tab w:val="left" w:pos="1773"/>
              <w:tab w:val="right" w:leader="dot" w:pos="9350"/>
            </w:tabs>
            <w:rPr>
              <w:rFonts w:asciiTheme="minorHAnsi" w:eastAsiaTheme="minorEastAsia" w:hAnsiTheme="minorHAnsi" w:cstheme="minorBidi"/>
              <w:noProof/>
              <w:lang w:val="en-CN" w:eastAsia="zh-CN"/>
            </w:rPr>
          </w:pPr>
          <w:hyperlink w:anchor="_Toc134818472" w:history="1">
            <w:r w:rsidR="00A16BF0" w:rsidRPr="00E55931">
              <w:rPr>
                <w:rStyle w:val="Hyperlink"/>
                <w:b/>
                <w:bCs/>
                <w:noProof/>
                <w:lang w:eastAsia="zh-CN" w:bidi="ar"/>
              </w:rPr>
              <w:t>7.5.</w:t>
            </w:r>
            <w:r w:rsidR="00A16BF0">
              <w:rPr>
                <w:rFonts w:asciiTheme="minorHAnsi" w:eastAsiaTheme="minorEastAsia" w:hAnsiTheme="minorHAnsi" w:cstheme="minorBidi"/>
                <w:noProof/>
                <w:lang w:val="en-CN" w:eastAsia="zh-CN"/>
              </w:rPr>
              <w:tab/>
            </w:r>
            <w:r w:rsidR="00A16BF0" w:rsidRPr="00E55931">
              <w:rPr>
                <w:rStyle w:val="Hyperlink"/>
                <w:b/>
                <w:bCs/>
                <w:noProof/>
                <w:lang w:eastAsia="zh-CN" w:bidi="ar"/>
              </w:rPr>
              <w:t>Risks and Insights</w:t>
            </w:r>
            <w:r w:rsidR="00A16BF0">
              <w:rPr>
                <w:noProof/>
                <w:webHidden/>
              </w:rPr>
              <w:tab/>
            </w:r>
            <w:r w:rsidR="00A16BF0">
              <w:rPr>
                <w:noProof/>
                <w:webHidden/>
              </w:rPr>
              <w:fldChar w:fldCharType="begin"/>
            </w:r>
            <w:r w:rsidR="00A16BF0">
              <w:rPr>
                <w:noProof/>
                <w:webHidden/>
              </w:rPr>
              <w:instrText xml:space="preserve"> PAGEREF _Toc134818472 \h </w:instrText>
            </w:r>
            <w:r w:rsidR="00A16BF0">
              <w:rPr>
                <w:noProof/>
                <w:webHidden/>
              </w:rPr>
            </w:r>
            <w:r w:rsidR="00A16BF0">
              <w:rPr>
                <w:noProof/>
                <w:webHidden/>
              </w:rPr>
              <w:fldChar w:fldCharType="separate"/>
            </w:r>
            <w:r w:rsidR="00A16BF0">
              <w:rPr>
                <w:noProof/>
                <w:webHidden/>
              </w:rPr>
              <w:t>33</w:t>
            </w:r>
            <w:r w:rsidR="00A16BF0">
              <w:rPr>
                <w:noProof/>
                <w:webHidden/>
              </w:rPr>
              <w:fldChar w:fldCharType="end"/>
            </w:r>
          </w:hyperlink>
        </w:p>
        <w:p w14:paraId="596C23ED" w14:textId="1B52DF2C" w:rsidR="00A16BF0" w:rsidRDefault="00000000">
          <w:pPr>
            <w:pStyle w:val="TOC1"/>
            <w:tabs>
              <w:tab w:val="right" w:leader="dot" w:pos="9350"/>
            </w:tabs>
            <w:rPr>
              <w:rFonts w:asciiTheme="minorHAnsi" w:eastAsiaTheme="minorEastAsia" w:hAnsiTheme="minorHAnsi" w:cstheme="minorBidi"/>
              <w:b w:val="0"/>
              <w:bCs w:val="0"/>
              <w:noProof/>
              <w:lang w:val="en-CN" w:eastAsia="zh-CN"/>
            </w:rPr>
          </w:pPr>
          <w:hyperlink w:anchor="_Toc134818473" w:history="1">
            <w:r w:rsidR="00A16BF0" w:rsidRPr="00E55931">
              <w:rPr>
                <w:rStyle w:val="Hyperlink"/>
                <w:noProof/>
                <w:lang w:eastAsia="zh-CN" w:bidi="ar"/>
              </w:rPr>
              <w:t>8.</w:t>
            </w:r>
            <w:r w:rsidR="00A16BF0">
              <w:rPr>
                <w:rFonts w:asciiTheme="minorHAnsi" w:eastAsiaTheme="minorEastAsia" w:hAnsiTheme="minorHAnsi" w:cstheme="minorBidi"/>
                <w:b w:val="0"/>
                <w:bCs w:val="0"/>
                <w:noProof/>
                <w:lang w:val="en-CN" w:eastAsia="zh-CN"/>
              </w:rPr>
              <w:tab/>
            </w:r>
            <w:r w:rsidR="00A16BF0" w:rsidRPr="00E55931">
              <w:rPr>
                <w:rStyle w:val="Hyperlink"/>
                <w:noProof/>
                <w:lang w:eastAsia="zh-CN" w:bidi="ar"/>
              </w:rPr>
              <w:t>Arbitrage Simulation: Arbitrage on Stablecoins Lose Dollar Peg</w:t>
            </w:r>
            <w:r w:rsidR="00A16BF0">
              <w:rPr>
                <w:noProof/>
                <w:webHidden/>
              </w:rPr>
              <w:tab/>
            </w:r>
            <w:r w:rsidR="00A16BF0">
              <w:rPr>
                <w:noProof/>
                <w:webHidden/>
              </w:rPr>
              <w:fldChar w:fldCharType="begin"/>
            </w:r>
            <w:r w:rsidR="00A16BF0">
              <w:rPr>
                <w:noProof/>
                <w:webHidden/>
              </w:rPr>
              <w:instrText xml:space="preserve"> PAGEREF _Toc134818473 \h </w:instrText>
            </w:r>
            <w:r w:rsidR="00A16BF0">
              <w:rPr>
                <w:noProof/>
                <w:webHidden/>
              </w:rPr>
            </w:r>
            <w:r w:rsidR="00A16BF0">
              <w:rPr>
                <w:noProof/>
                <w:webHidden/>
              </w:rPr>
              <w:fldChar w:fldCharType="separate"/>
            </w:r>
            <w:r w:rsidR="00A16BF0">
              <w:rPr>
                <w:noProof/>
                <w:webHidden/>
              </w:rPr>
              <w:t>35</w:t>
            </w:r>
            <w:r w:rsidR="00A16BF0">
              <w:rPr>
                <w:noProof/>
                <w:webHidden/>
              </w:rPr>
              <w:fldChar w:fldCharType="end"/>
            </w:r>
          </w:hyperlink>
        </w:p>
        <w:p w14:paraId="24AB1E88" w14:textId="09638EBE" w:rsidR="00A16BF0" w:rsidRDefault="00000000">
          <w:pPr>
            <w:pStyle w:val="TOC2"/>
            <w:tabs>
              <w:tab w:val="left" w:pos="1773"/>
              <w:tab w:val="right" w:leader="dot" w:pos="9350"/>
            </w:tabs>
            <w:rPr>
              <w:rFonts w:asciiTheme="minorHAnsi" w:eastAsiaTheme="minorEastAsia" w:hAnsiTheme="minorHAnsi" w:cstheme="minorBidi"/>
              <w:noProof/>
              <w:lang w:val="en-CN" w:eastAsia="zh-CN"/>
            </w:rPr>
          </w:pPr>
          <w:hyperlink w:anchor="_Toc134818474" w:history="1">
            <w:r w:rsidR="00A16BF0" w:rsidRPr="00E55931">
              <w:rPr>
                <w:rStyle w:val="Hyperlink"/>
                <w:b/>
                <w:bCs/>
                <w:noProof/>
                <w:lang w:eastAsia="zh-CN" w:bidi="ar"/>
              </w:rPr>
              <w:t>8.1.</w:t>
            </w:r>
            <w:r w:rsidR="00A16BF0">
              <w:rPr>
                <w:rFonts w:asciiTheme="minorHAnsi" w:eastAsiaTheme="minorEastAsia" w:hAnsiTheme="minorHAnsi" w:cstheme="minorBidi"/>
                <w:noProof/>
                <w:lang w:val="en-CN" w:eastAsia="zh-CN"/>
              </w:rPr>
              <w:tab/>
            </w:r>
            <w:r w:rsidR="00A16BF0" w:rsidRPr="00E55931">
              <w:rPr>
                <w:rStyle w:val="Hyperlink"/>
                <w:b/>
                <w:bCs/>
                <w:noProof/>
                <w:lang w:eastAsia="zh-CN" w:bidi="ar"/>
              </w:rPr>
              <w:t>Test Methods</w:t>
            </w:r>
            <w:r w:rsidR="00A16BF0">
              <w:rPr>
                <w:noProof/>
                <w:webHidden/>
              </w:rPr>
              <w:tab/>
            </w:r>
            <w:r w:rsidR="00A16BF0">
              <w:rPr>
                <w:noProof/>
                <w:webHidden/>
              </w:rPr>
              <w:fldChar w:fldCharType="begin"/>
            </w:r>
            <w:r w:rsidR="00A16BF0">
              <w:rPr>
                <w:noProof/>
                <w:webHidden/>
              </w:rPr>
              <w:instrText xml:space="preserve"> PAGEREF _Toc134818474 \h </w:instrText>
            </w:r>
            <w:r w:rsidR="00A16BF0">
              <w:rPr>
                <w:noProof/>
                <w:webHidden/>
              </w:rPr>
            </w:r>
            <w:r w:rsidR="00A16BF0">
              <w:rPr>
                <w:noProof/>
                <w:webHidden/>
              </w:rPr>
              <w:fldChar w:fldCharType="separate"/>
            </w:r>
            <w:r w:rsidR="00A16BF0">
              <w:rPr>
                <w:noProof/>
                <w:webHidden/>
              </w:rPr>
              <w:t>35</w:t>
            </w:r>
            <w:r w:rsidR="00A16BF0">
              <w:rPr>
                <w:noProof/>
                <w:webHidden/>
              </w:rPr>
              <w:fldChar w:fldCharType="end"/>
            </w:r>
          </w:hyperlink>
        </w:p>
        <w:p w14:paraId="53BEFC4E" w14:textId="06AA125B" w:rsidR="00A16BF0" w:rsidRDefault="00000000">
          <w:pPr>
            <w:pStyle w:val="TOC2"/>
            <w:tabs>
              <w:tab w:val="left" w:pos="1773"/>
              <w:tab w:val="right" w:leader="dot" w:pos="9350"/>
            </w:tabs>
            <w:rPr>
              <w:rFonts w:asciiTheme="minorHAnsi" w:eastAsiaTheme="minorEastAsia" w:hAnsiTheme="minorHAnsi" w:cstheme="minorBidi"/>
              <w:noProof/>
              <w:lang w:val="en-CN" w:eastAsia="zh-CN"/>
            </w:rPr>
          </w:pPr>
          <w:hyperlink w:anchor="_Toc134818475" w:history="1">
            <w:r w:rsidR="00A16BF0" w:rsidRPr="00E55931">
              <w:rPr>
                <w:rStyle w:val="Hyperlink"/>
                <w:b/>
                <w:bCs/>
                <w:noProof/>
                <w:lang w:eastAsia="zh-CN" w:bidi="ar"/>
              </w:rPr>
              <w:t>8.2.</w:t>
            </w:r>
            <w:r w:rsidR="00A16BF0">
              <w:rPr>
                <w:rFonts w:asciiTheme="minorHAnsi" w:eastAsiaTheme="minorEastAsia" w:hAnsiTheme="minorHAnsi" w:cstheme="minorBidi"/>
                <w:noProof/>
                <w:lang w:val="en-CN" w:eastAsia="zh-CN"/>
              </w:rPr>
              <w:tab/>
            </w:r>
            <w:r w:rsidR="00A16BF0" w:rsidRPr="00E55931">
              <w:rPr>
                <w:rStyle w:val="Hyperlink"/>
                <w:b/>
                <w:bCs/>
                <w:noProof/>
                <w:lang w:eastAsia="zh-CN" w:bidi="ar"/>
              </w:rPr>
              <w:t>Test Outcomes</w:t>
            </w:r>
            <w:r w:rsidR="00A16BF0">
              <w:rPr>
                <w:noProof/>
                <w:webHidden/>
              </w:rPr>
              <w:tab/>
            </w:r>
            <w:r w:rsidR="00A16BF0">
              <w:rPr>
                <w:noProof/>
                <w:webHidden/>
              </w:rPr>
              <w:fldChar w:fldCharType="begin"/>
            </w:r>
            <w:r w:rsidR="00A16BF0">
              <w:rPr>
                <w:noProof/>
                <w:webHidden/>
              </w:rPr>
              <w:instrText xml:space="preserve"> PAGEREF _Toc134818475 \h </w:instrText>
            </w:r>
            <w:r w:rsidR="00A16BF0">
              <w:rPr>
                <w:noProof/>
                <w:webHidden/>
              </w:rPr>
            </w:r>
            <w:r w:rsidR="00A16BF0">
              <w:rPr>
                <w:noProof/>
                <w:webHidden/>
              </w:rPr>
              <w:fldChar w:fldCharType="separate"/>
            </w:r>
            <w:r w:rsidR="00A16BF0">
              <w:rPr>
                <w:noProof/>
                <w:webHidden/>
              </w:rPr>
              <w:t>35</w:t>
            </w:r>
            <w:r w:rsidR="00A16BF0">
              <w:rPr>
                <w:noProof/>
                <w:webHidden/>
              </w:rPr>
              <w:fldChar w:fldCharType="end"/>
            </w:r>
          </w:hyperlink>
        </w:p>
        <w:p w14:paraId="60E21F51" w14:textId="71EAF1E6" w:rsidR="00A16BF0" w:rsidRDefault="00000000">
          <w:pPr>
            <w:pStyle w:val="TOC2"/>
            <w:tabs>
              <w:tab w:val="left" w:pos="1773"/>
              <w:tab w:val="right" w:leader="dot" w:pos="9350"/>
            </w:tabs>
            <w:rPr>
              <w:rFonts w:asciiTheme="minorHAnsi" w:eastAsiaTheme="minorEastAsia" w:hAnsiTheme="minorHAnsi" w:cstheme="minorBidi"/>
              <w:noProof/>
              <w:lang w:val="en-CN" w:eastAsia="zh-CN"/>
            </w:rPr>
          </w:pPr>
          <w:hyperlink w:anchor="_Toc134818476" w:history="1">
            <w:r w:rsidR="00A16BF0" w:rsidRPr="00E55931">
              <w:rPr>
                <w:rStyle w:val="Hyperlink"/>
                <w:b/>
                <w:bCs/>
                <w:noProof/>
                <w:lang w:eastAsia="zh-CN" w:bidi="ar"/>
              </w:rPr>
              <w:t>8.3.</w:t>
            </w:r>
            <w:r w:rsidR="00A16BF0">
              <w:rPr>
                <w:rFonts w:asciiTheme="minorHAnsi" w:eastAsiaTheme="minorEastAsia" w:hAnsiTheme="minorHAnsi" w:cstheme="minorBidi"/>
                <w:noProof/>
                <w:lang w:val="en-CN" w:eastAsia="zh-CN"/>
              </w:rPr>
              <w:tab/>
            </w:r>
            <w:r w:rsidR="00A16BF0" w:rsidRPr="00E55931">
              <w:rPr>
                <w:rStyle w:val="Hyperlink"/>
                <w:b/>
                <w:bCs/>
                <w:noProof/>
                <w:lang w:eastAsia="zh-CN" w:bidi="ar"/>
              </w:rPr>
              <w:t>Risk Involved</w:t>
            </w:r>
            <w:r w:rsidR="00A16BF0">
              <w:rPr>
                <w:noProof/>
                <w:webHidden/>
              </w:rPr>
              <w:tab/>
            </w:r>
            <w:r w:rsidR="00A16BF0">
              <w:rPr>
                <w:noProof/>
                <w:webHidden/>
              </w:rPr>
              <w:fldChar w:fldCharType="begin"/>
            </w:r>
            <w:r w:rsidR="00A16BF0">
              <w:rPr>
                <w:noProof/>
                <w:webHidden/>
              </w:rPr>
              <w:instrText xml:space="preserve"> PAGEREF _Toc134818476 \h </w:instrText>
            </w:r>
            <w:r w:rsidR="00A16BF0">
              <w:rPr>
                <w:noProof/>
                <w:webHidden/>
              </w:rPr>
            </w:r>
            <w:r w:rsidR="00A16BF0">
              <w:rPr>
                <w:noProof/>
                <w:webHidden/>
              </w:rPr>
              <w:fldChar w:fldCharType="separate"/>
            </w:r>
            <w:r w:rsidR="00A16BF0">
              <w:rPr>
                <w:noProof/>
                <w:webHidden/>
              </w:rPr>
              <w:t>36</w:t>
            </w:r>
            <w:r w:rsidR="00A16BF0">
              <w:rPr>
                <w:noProof/>
                <w:webHidden/>
              </w:rPr>
              <w:fldChar w:fldCharType="end"/>
            </w:r>
          </w:hyperlink>
        </w:p>
        <w:p w14:paraId="5DD83E3E" w14:textId="07D4F055" w:rsidR="00A16BF0" w:rsidRDefault="00000000">
          <w:pPr>
            <w:pStyle w:val="TOC1"/>
            <w:tabs>
              <w:tab w:val="right" w:leader="dot" w:pos="9350"/>
            </w:tabs>
            <w:rPr>
              <w:rFonts w:asciiTheme="minorHAnsi" w:eastAsiaTheme="minorEastAsia" w:hAnsiTheme="minorHAnsi" w:cstheme="minorBidi"/>
              <w:b w:val="0"/>
              <w:bCs w:val="0"/>
              <w:noProof/>
              <w:lang w:val="en-CN" w:eastAsia="zh-CN"/>
            </w:rPr>
          </w:pPr>
          <w:hyperlink w:anchor="_Toc134818477" w:history="1">
            <w:r w:rsidR="00A16BF0" w:rsidRPr="00E55931">
              <w:rPr>
                <w:rStyle w:val="Hyperlink"/>
                <w:noProof/>
                <w:lang w:eastAsia="zh-CN" w:bidi="ar"/>
              </w:rPr>
              <w:t>9.</w:t>
            </w:r>
            <w:r w:rsidR="00A16BF0">
              <w:rPr>
                <w:rFonts w:asciiTheme="minorHAnsi" w:eastAsiaTheme="minorEastAsia" w:hAnsiTheme="minorHAnsi" w:cstheme="minorBidi"/>
                <w:b w:val="0"/>
                <w:bCs w:val="0"/>
                <w:noProof/>
                <w:lang w:val="en-CN" w:eastAsia="zh-CN"/>
              </w:rPr>
              <w:tab/>
            </w:r>
            <w:r w:rsidR="00A16BF0" w:rsidRPr="00E55931">
              <w:rPr>
                <w:rStyle w:val="Hyperlink"/>
                <w:noProof/>
                <w:lang w:eastAsia="zh-CN" w:bidi="ar"/>
              </w:rPr>
              <w:t>Limitation</w:t>
            </w:r>
            <w:r w:rsidR="00A16BF0">
              <w:rPr>
                <w:noProof/>
                <w:webHidden/>
              </w:rPr>
              <w:tab/>
            </w:r>
            <w:r w:rsidR="00A16BF0">
              <w:rPr>
                <w:noProof/>
                <w:webHidden/>
              </w:rPr>
              <w:fldChar w:fldCharType="begin"/>
            </w:r>
            <w:r w:rsidR="00A16BF0">
              <w:rPr>
                <w:noProof/>
                <w:webHidden/>
              </w:rPr>
              <w:instrText xml:space="preserve"> PAGEREF _Toc134818477 \h </w:instrText>
            </w:r>
            <w:r w:rsidR="00A16BF0">
              <w:rPr>
                <w:noProof/>
                <w:webHidden/>
              </w:rPr>
            </w:r>
            <w:r w:rsidR="00A16BF0">
              <w:rPr>
                <w:noProof/>
                <w:webHidden/>
              </w:rPr>
              <w:fldChar w:fldCharType="separate"/>
            </w:r>
            <w:r w:rsidR="00A16BF0">
              <w:rPr>
                <w:noProof/>
                <w:webHidden/>
              </w:rPr>
              <w:t>37</w:t>
            </w:r>
            <w:r w:rsidR="00A16BF0">
              <w:rPr>
                <w:noProof/>
                <w:webHidden/>
              </w:rPr>
              <w:fldChar w:fldCharType="end"/>
            </w:r>
          </w:hyperlink>
        </w:p>
        <w:p w14:paraId="4BD8A5DE" w14:textId="4C38579D" w:rsidR="00A16BF0" w:rsidRDefault="00000000">
          <w:pPr>
            <w:pStyle w:val="TOC1"/>
            <w:tabs>
              <w:tab w:val="left" w:pos="1008"/>
              <w:tab w:val="right" w:leader="dot" w:pos="9350"/>
            </w:tabs>
            <w:rPr>
              <w:rFonts w:asciiTheme="minorHAnsi" w:eastAsiaTheme="minorEastAsia" w:hAnsiTheme="minorHAnsi" w:cstheme="minorBidi"/>
              <w:b w:val="0"/>
              <w:bCs w:val="0"/>
              <w:noProof/>
              <w:lang w:val="en-CN" w:eastAsia="zh-CN"/>
            </w:rPr>
          </w:pPr>
          <w:hyperlink w:anchor="_Toc134818478" w:history="1">
            <w:r w:rsidR="00A16BF0" w:rsidRPr="00E55931">
              <w:rPr>
                <w:rStyle w:val="Hyperlink"/>
                <w:noProof/>
                <w:lang w:eastAsia="zh-CN" w:bidi="ar"/>
              </w:rPr>
              <w:t>10.</w:t>
            </w:r>
            <w:r w:rsidR="00A16BF0">
              <w:rPr>
                <w:rFonts w:asciiTheme="minorHAnsi" w:eastAsiaTheme="minorEastAsia" w:hAnsiTheme="minorHAnsi" w:cstheme="minorBidi"/>
                <w:b w:val="0"/>
                <w:bCs w:val="0"/>
                <w:noProof/>
                <w:lang w:val="en-CN" w:eastAsia="zh-CN"/>
              </w:rPr>
              <w:tab/>
            </w:r>
            <w:r w:rsidR="00A16BF0" w:rsidRPr="00E55931">
              <w:rPr>
                <w:rStyle w:val="Hyperlink"/>
                <w:noProof/>
                <w:lang w:eastAsia="zh-CN" w:bidi="ar"/>
              </w:rPr>
              <w:t>Conclusion</w:t>
            </w:r>
            <w:r w:rsidR="00A16BF0">
              <w:rPr>
                <w:noProof/>
                <w:webHidden/>
              </w:rPr>
              <w:tab/>
            </w:r>
            <w:r w:rsidR="00A16BF0">
              <w:rPr>
                <w:noProof/>
                <w:webHidden/>
              </w:rPr>
              <w:fldChar w:fldCharType="begin"/>
            </w:r>
            <w:r w:rsidR="00A16BF0">
              <w:rPr>
                <w:noProof/>
                <w:webHidden/>
              </w:rPr>
              <w:instrText xml:space="preserve"> PAGEREF _Toc134818478 \h </w:instrText>
            </w:r>
            <w:r w:rsidR="00A16BF0">
              <w:rPr>
                <w:noProof/>
                <w:webHidden/>
              </w:rPr>
            </w:r>
            <w:r w:rsidR="00A16BF0">
              <w:rPr>
                <w:noProof/>
                <w:webHidden/>
              </w:rPr>
              <w:fldChar w:fldCharType="separate"/>
            </w:r>
            <w:r w:rsidR="00A16BF0">
              <w:rPr>
                <w:noProof/>
                <w:webHidden/>
              </w:rPr>
              <w:t>38</w:t>
            </w:r>
            <w:r w:rsidR="00A16BF0">
              <w:rPr>
                <w:noProof/>
                <w:webHidden/>
              </w:rPr>
              <w:fldChar w:fldCharType="end"/>
            </w:r>
          </w:hyperlink>
        </w:p>
        <w:p w14:paraId="51600B37" w14:textId="244497AB" w:rsidR="00A16BF0" w:rsidRDefault="00000000">
          <w:pPr>
            <w:pStyle w:val="TOC1"/>
            <w:tabs>
              <w:tab w:val="right" w:leader="dot" w:pos="9350"/>
            </w:tabs>
            <w:rPr>
              <w:rFonts w:asciiTheme="minorHAnsi" w:eastAsiaTheme="minorEastAsia" w:hAnsiTheme="minorHAnsi" w:cstheme="minorBidi"/>
              <w:b w:val="0"/>
              <w:bCs w:val="0"/>
              <w:noProof/>
              <w:lang w:val="en-CN" w:eastAsia="zh-CN"/>
            </w:rPr>
          </w:pPr>
          <w:hyperlink w:anchor="_Toc134818479" w:history="1">
            <w:r w:rsidR="00A16BF0" w:rsidRPr="00E55931">
              <w:rPr>
                <w:rStyle w:val="Hyperlink"/>
                <w:noProof/>
                <w:lang w:eastAsia="zh-CN"/>
              </w:rPr>
              <w:t>References</w:t>
            </w:r>
            <w:r w:rsidR="00A16BF0">
              <w:rPr>
                <w:noProof/>
                <w:webHidden/>
              </w:rPr>
              <w:tab/>
            </w:r>
            <w:r w:rsidR="00A16BF0">
              <w:rPr>
                <w:noProof/>
                <w:webHidden/>
              </w:rPr>
              <w:fldChar w:fldCharType="begin"/>
            </w:r>
            <w:r w:rsidR="00A16BF0">
              <w:rPr>
                <w:noProof/>
                <w:webHidden/>
              </w:rPr>
              <w:instrText xml:space="preserve"> PAGEREF _Toc134818479 \h </w:instrText>
            </w:r>
            <w:r w:rsidR="00A16BF0">
              <w:rPr>
                <w:noProof/>
                <w:webHidden/>
              </w:rPr>
            </w:r>
            <w:r w:rsidR="00A16BF0">
              <w:rPr>
                <w:noProof/>
                <w:webHidden/>
              </w:rPr>
              <w:fldChar w:fldCharType="separate"/>
            </w:r>
            <w:r w:rsidR="00A16BF0">
              <w:rPr>
                <w:noProof/>
                <w:webHidden/>
              </w:rPr>
              <w:t>40</w:t>
            </w:r>
            <w:r w:rsidR="00A16BF0">
              <w:rPr>
                <w:noProof/>
                <w:webHidden/>
              </w:rPr>
              <w:fldChar w:fldCharType="end"/>
            </w:r>
          </w:hyperlink>
        </w:p>
        <w:p w14:paraId="7AF6C476" w14:textId="6C9B2774" w:rsidR="00D10F27" w:rsidRDefault="005C4537" w:rsidP="005C4537">
          <w:pPr>
            <w:spacing w:line="480" w:lineRule="auto"/>
          </w:pPr>
          <w:r>
            <w:rPr>
              <w:rFonts w:eastAsia="Times New Roman"/>
              <w:b/>
              <w:bCs/>
            </w:rPr>
            <w:fldChar w:fldCharType="end"/>
          </w:r>
        </w:p>
      </w:sdtContent>
    </w:sdt>
    <w:p w14:paraId="67DBD20F" w14:textId="77777777" w:rsidR="00D10F27" w:rsidRDefault="00E1240D" w:rsidP="005C4537">
      <w:pPr>
        <w:spacing w:line="480" w:lineRule="auto"/>
        <w:rPr>
          <w:b/>
          <w:bCs/>
          <w:color w:val="000000"/>
          <w:sz w:val="28"/>
          <w:szCs w:val="28"/>
          <w:lang w:eastAsia="zh-CN" w:bidi="ar"/>
        </w:rPr>
      </w:pPr>
      <w:r>
        <w:rPr>
          <w:b/>
          <w:bCs/>
          <w:color w:val="000000"/>
          <w:sz w:val="28"/>
          <w:szCs w:val="28"/>
          <w:lang w:eastAsia="zh-CN" w:bidi="ar"/>
        </w:rPr>
        <w:br w:type="page"/>
      </w:r>
    </w:p>
    <w:p w14:paraId="1298A237" w14:textId="24721CC7" w:rsidR="0013475C" w:rsidRPr="00847707" w:rsidRDefault="00847707" w:rsidP="00847707">
      <w:pPr>
        <w:pStyle w:val="ListParagraph"/>
        <w:numPr>
          <w:ilvl w:val="0"/>
          <w:numId w:val="1"/>
        </w:numPr>
        <w:spacing w:line="480" w:lineRule="auto"/>
        <w:outlineLvl w:val="0"/>
        <w:rPr>
          <w:b/>
          <w:bCs/>
          <w:color w:val="000000"/>
          <w:sz w:val="28"/>
          <w:szCs w:val="28"/>
          <w:lang w:eastAsia="zh-CN" w:bidi="ar"/>
        </w:rPr>
      </w:pPr>
      <w:bookmarkStart w:id="0" w:name="_Toc134818440"/>
      <w:r w:rsidRPr="00847707">
        <w:rPr>
          <w:b/>
          <w:bCs/>
          <w:color w:val="000000"/>
          <w:sz w:val="28"/>
          <w:szCs w:val="28"/>
          <w:lang w:eastAsia="zh-CN" w:bidi="ar"/>
        </w:rPr>
        <w:lastRenderedPageBreak/>
        <w:t>Introduction</w:t>
      </w:r>
      <w:bookmarkEnd w:id="0"/>
    </w:p>
    <w:p w14:paraId="5E52C812" w14:textId="7F290BA2" w:rsidR="006A6FB6" w:rsidRPr="006A6FB6" w:rsidRDefault="006A6FB6" w:rsidP="006A6FB6">
      <w:pPr>
        <w:spacing w:line="480" w:lineRule="auto"/>
        <w:rPr>
          <w:color w:val="000000" w:themeColor="text1"/>
        </w:rPr>
      </w:pPr>
      <w:r w:rsidRPr="006A6FB6">
        <w:rPr>
          <w:color w:val="000000" w:themeColor="text1"/>
        </w:rPr>
        <w:t>This paper analyzes the instability and weakness of stablecoin based on</w:t>
      </w:r>
      <w:r w:rsidR="00067566">
        <w:rPr>
          <w:color w:val="000000" w:themeColor="text1"/>
        </w:rPr>
        <w:t xml:space="preserve"> case studies</w:t>
      </w:r>
      <w:r w:rsidRPr="006A6FB6">
        <w:rPr>
          <w:color w:val="000000" w:themeColor="text1"/>
        </w:rPr>
        <w:t xml:space="preserve"> of four market turbulences between 2022 and 2023. The study highlights the severe consequences of failures in complex algorithmic stablecoin models and the risks associated with non-independent operations </w:t>
      </w:r>
      <w:r w:rsidR="000B6010">
        <w:rPr>
          <w:color w:val="000000" w:themeColor="text1"/>
        </w:rPr>
        <w:t xml:space="preserve">in the </w:t>
      </w:r>
      <w:r w:rsidRPr="006A6FB6">
        <w:rPr>
          <w:color w:val="000000" w:themeColor="text1"/>
        </w:rPr>
        <w:t xml:space="preserve">intertwined relationships </w:t>
      </w:r>
      <w:r w:rsidR="000B6010">
        <w:rPr>
          <w:color w:val="000000" w:themeColor="text1"/>
        </w:rPr>
        <w:t>among De-Fi institutions</w:t>
      </w:r>
      <w:r w:rsidRPr="006A6FB6">
        <w:rPr>
          <w:color w:val="000000" w:themeColor="text1"/>
        </w:rPr>
        <w:t xml:space="preserve">. In addition, the study highlights the reliance </w:t>
      </w:r>
      <w:r w:rsidR="000B6010">
        <w:rPr>
          <w:color w:val="000000" w:themeColor="text1"/>
        </w:rPr>
        <w:t xml:space="preserve">of stablecoin </w:t>
      </w:r>
      <w:r w:rsidRPr="006A6FB6">
        <w:rPr>
          <w:color w:val="000000" w:themeColor="text1"/>
        </w:rPr>
        <w:t>on the traditional financial system for the liquidity of collateral assets stored in traditional banks</w:t>
      </w:r>
      <w:r w:rsidR="000B6010">
        <w:rPr>
          <w:color w:val="000000" w:themeColor="text1"/>
        </w:rPr>
        <w:t>,</w:t>
      </w:r>
      <w:r w:rsidRPr="006A6FB6">
        <w:rPr>
          <w:color w:val="000000" w:themeColor="text1"/>
        </w:rPr>
        <w:t xml:space="preserve"> and the increasing</w:t>
      </w:r>
      <w:r w:rsidR="000B6010">
        <w:rPr>
          <w:color w:val="000000" w:themeColor="text1"/>
        </w:rPr>
        <w:t>ly strict</w:t>
      </w:r>
      <w:r w:rsidRPr="006A6FB6">
        <w:rPr>
          <w:color w:val="000000" w:themeColor="text1"/>
        </w:rPr>
        <w:t xml:space="preserve"> regulation of the stablecoin market by government agencies. </w:t>
      </w:r>
      <w:r w:rsidR="00947832">
        <w:rPr>
          <w:color w:val="000000" w:themeColor="text1"/>
        </w:rPr>
        <w:t>T</w:t>
      </w:r>
      <w:r w:rsidRPr="006A6FB6">
        <w:rPr>
          <w:color w:val="000000" w:themeColor="text1"/>
        </w:rPr>
        <w:t xml:space="preserve">he </w:t>
      </w:r>
      <w:r w:rsidR="00181319">
        <w:rPr>
          <w:color w:val="000000" w:themeColor="text1"/>
        </w:rPr>
        <w:t>paper</w:t>
      </w:r>
      <w:r w:rsidRPr="006A6FB6">
        <w:rPr>
          <w:color w:val="000000" w:themeColor="text1"/>
        </w:rPr>
        <w:t xml:space="preserve"> </w:t>
      </w:r>
      <w:r w:rsidR="00947832">
        <w:rPr>
          <w:color w:val="000000" w:themeColor="text1"/>
        </w:rPr>
        <w:t>argues</w:t>
      </w:r>
      <w:r w:rsidRPr="006A6FB6">
        <w:rPr>
          <w:color w:val="000000" w:themeColor="text1"/>
        </w:rPr>
        <w:t xml:space="preserve"> that it is essential for investors to understand the actual operation of stablecoins and their dependence on the traditional financial system to reduce the risk of severe losses.</w:t>
      </w:r>
    </w:p>
    <w:p w14:paraId="28D254C0" w14:textId="77777777" w:rsidR="006A6FB6" w:rsidRPr="006A6FB6" w:rsidRDefault="006A6FB6" w:rsidP="006A6FB6">
      <w:pPr>
        <w:spacing w:line="480" w:lineRule="auto"/>
        <w:rPr>
          <w:color w:val="000000" w:themeColor="text1"/>
        </w:rPr>
      </w:pPr>
    </w:p>
    <w:p w14:paraId="1DDBB560" w14:textId="4678C501" w:rsidR="00D10F27" w:rsidRDefault="006A6FB6" w:rsidP="006A6FB6">
      <w:pPr>
        <w:spacing w:line="480" w:lineRule="auto"/>
        <w:rPr>
          <w:color w:val="000000"/>
          <w:lang w:eastAsia="zh-CN" w:bidi="ar"/>
        </w:rPr>
      </w:pPr>
      <w:r w:rsidRPr="006A6FB6">
        <w:rPr>
          <w:color w:val="000000" w:themeColor="text1"/>
        </w:rPr>
        <w:t xml:space="preserve">The paper first describes the methodology used for the study, including case studies and arbitrage simulation. The paper then describes the definition, classification, </w:t>
      </w:r>
      <w:r w:rsidR="008F41A6">
        <w:rPr>
          <w:color w:val="000000" w:themeColor="text1"/>
        </w:rPr>
        <w:t xml:space="preserve">purchase and </w:t>
      </w:r>
      <w:r w:rsidRPr="006A6FB6">
        <w:rPr>
          <w:color w:val="000000" w:themeColor="text1"/>
        </w:rPr>
        <w:t>redemption</w:t>
      </w:r>
      <w:r w:rsidR="008F41A6">
        <w:rPr>
          <w:color w:val="000000" w:themeColor="text1"/>
        </w:rPr>
        <w:t xml:space="preserve">, </w:t>
      </w:r>
      <w:r w:rsidRPr="006A6FB6">
        <w:rPr>
          <w:color w:val="000000" w:themeColor="text1"/>
        </w:rPr>
        <w:t xml:space="preserve">and </w:t>
      </w:r>
      <w:r w:rsidR="008F41A6">
        <w:rPr>
          <w:color w:val="000000" w:themeColor="text1"/>
        </w:rPr>
        <w:t>minting and destruction mechanisms of stablecoins</w:t>
      </w:r>
      <w:r w:rsidRPr="006A6FB6">
        <w:rPr>
          <w:color w:val="000000" w:themeColor="text1"/>
        </w:rPr>
        <w:t xml:space="preserve">. </w:t>
      </w:r>
      <w:r w:rsidR="007053EB">
        <w:rPr>
          <w:color w:val="000000" w:themeColor="text1"/>
        </w:rPr>
        <w:t>After that, the</w:t>
      </w:r>
      <w:r w:rsidRPr="006A6FB6">
        <w:rPr>
          <w:color w:val="000000" w:themeColor="text1"/>
        </w:rPr>
        <w:t xml:space="preserve"> </w:t>
      </w:r>
      <w:r w:rsidR="007053EB">
        <w:rPr>
          <w:color w:val="000000" w:themeColor="text1"/>
        </w:rPr>
        <w:t>paper</w:t>
      </w:r>
      <w:r w:rsidRPr="006A6FB6">
        <w:rPr>
          <w:color w:val="000000" w:themeColor="text1"/>
        </w:rPr>
        <w:t xml:space="preserve"> presents the results of the case studies, analyzing the course and impact of four stablecoin market turbulences</w:t>
      </w:r>
      <w:r w:rsidR="007053EB">
        <w:rPr>
          <w:color w:val="000000" w:themeColor="text1"/>
        </w:rPr>
        <w:t>,</w:t>
      </w:r>
      <w:r w:rsidRPr="006A6FB6">
        <w:rPr>
          <w:color w:val="000000" w:themeColor="text1"/>
        </w:rPr>
        <w:t xml:space="preserve"> </w:t>
      </w:r>
      <w:r w:rsidR="007053EB">
        <w:rPr>
          <w:color w:val="000000" w:themeColor="text1"/>
        </w:rPr>
        <w:t xml:space="preserve">comparing features </w:t>
      </w:r>
      <w:r w:rsidR="001F7D8C">
        <w:rPr>
          <w:color w:val="000000" w:themeColor="text1"/>
        </w:rPr>
        <w:t>of different types of stablecoin</w:t>
      </w:r>
      <w:r w:rsidR="00775D32">
        <w:rPr>
          <w:color w:val="000000" w:themeColor="text1"/>
        </w:rPr>
        <w:t>s</w:t>
      </w:r>
      <w:r w:rsidR="001F7D8C">
        <w:rPr>
          <w:color w:val="000000" w:themeColor="text1"/>
        </w:rPr>
        <w:t>, and</w:t>
      </w:r>
      <w:r w:rsidR="007053EB">
        <w:rPr>
          <w:color w:val="000000" w:themeColor="text1"/>
        </w:rPr>
        <w:t xml:space="preserve"> </w:t>
      </w:r>
      <w:r w:rsidRPr="006A6FB6">
        <w:rPr>
          <w:color w:val="000000" w:themeColor="text1"/>
        </w:rPr>
        <w:t xml:space="preserve">exposing the corresponding risks that </w:t>
      </w:r>
      <w:r w:rsidR="001F7D8C">
        <w:rPr>
          <w:color w:val="000000" w:themeColor="text1"/>
        </w:rPr>
        <w:t xml:space="preserve">stablecoin </w:t>
      </w:r>
      <w:r w:rsidRPr="006A6FB6">
        <w:rPr>
          <w:color w:val="000000" w:themeColor="text1"/>
        </w:rPr>
        <w:t xml:space="preserve">investors should </w:t>
      </w:r>
      <w:r w:rsidR="001F7D8C">
        <w:rPr>
          <w:color w:val="000000" w:themeColor="text1"/>
        </w:rPr>
        <w:t>pay attention to</w:t>
      </w:r>
      <w:r w:rsidRPr="006A6FB6">
        <w:rPr>
          <w:color w:val="000000" w:themeColor="text1"/>
        </w:rPr>
        <w:t xml:space="preserve">. </w:t>
      </w:r>
      <w:r w:rsidR="00782C7D">
        <w:rPr>
          <w:color w:val="000000" w:themeColor="text1"/>
        </w:rPr>
        <w:t>In the next part, the paper</w:t>
      </w:r>
      <w:r w:rsidRPr="006A6FB6">
        <w:rPr>
          <w:color w:val="000000" w:themeColor="text1"/>
        </w:rPr>
        <w:t xml:space="preserve"> presents the </w:t>
      </w:r>
      <w:r w:rsidR="00C17235">
        <w:rPr>
          <w:color w:val="000000" w:themeColor="text1"/>
        </w:rPr>
        <w:t>results</w:t>
      </w:r>
      <w:r w:rsidRPr="006A6FB6">
        <w:rPr>
          <w:color w:val="000000" w:themeColor="text1"/>
        </w:rPr>
        <w:t xml:space="preserve"> of the arbitrage simulation, analyzing the feasibility and risks of the arbitrage strategy. In the final section, the </w:t>
      </w:r>
      <w:r w:rsidR="00C17235">
        <w:rPr>
          <w:color w:val="000000" w:themeColor="text1"/>
        </w:rPr>
        <w:t>paper</w:t>
      </w:r>
      <w:r w:rsidRPr="006A6FB6">
        <w:rPr>
          <w:color w:val="000000" w:themeColor="text1"/>
        </w:rPr>
        <w:t xml:space="preserve"> discusses the limitations</w:t>
      </w:r>
      <w:r w:rsidR="00735BED">
        <w:rPr>
          <w:color w:val="000000" w:themeColor="text1"/>
        </w:rPr>
        <w:t xml:space="preserve"> of the research</w:t>
      </w:r>
      <w:r w:rsidR="00793C19">
        <w:rPr>
          <w:color w:val="000000" w:themeColor="text1"/>
        </w:rPr>
        <w:t>.</w:t>
      </w:r>
    </w:p>
    <w:p w14:paraId="10C9E4B1" w14:textId="77777777" w:rsidR="00D10F27" w:rsidRDefault="00E1240D" w:rsidP="005C4537">
      <w:pPr>
        <w:spacing w:line="480" w:lineRule="auto"/>
        <w:rPr>
          <w:b/>
          <w:bCs/>
          <w:color w:val="000000"/>
          <w:sz w:val="28"/>
          <w:szCs w:val="28"/>
          <w:lang w:eastAsia="zh-CN" w:bidi="ar"/>
        </w:rPr>
      </w:pPr>
      <w:r>
        <w:rPr>
          <w:b/>
          <w:bCs/>
          <w:color w:val="000000"/>
          <w:sz w:val="28"/>
          <w:szCs w:val="28"/>
          <w:lang w:eastAsia="zh-CN" w:bidi="ar"/>
        </w:rPr>
        <w:br w:type="page"/>
      </w:r>
    </w:p>
    <w:p w14:paraId="2C571259" w14:textId="5486324E" w:rsidR="00D10F27" w:rsidRDefault="00E1240D" w:rsidP="005C4537">
      <w:pPr>
        <w:numPr>
          <w:ilvl w:val="0"/>
          <w:numId w:val="1"/>
        </w:numPr>
        <w:spacing w:line="480" w:lineRule="auto"/>
        <w:ind w:left="0" w:firstLine="0"/>
        <w:outlineLvl w:val="0"/>
        <w:rPr>
          <w:b/>
          <w:bCs/>
          <w:color w:val="000000"/>
          <w:sz w:val="28"/>
          <w:szCs w:val="28"/>
          <w:lang w:eastAsia="zh-CN" w:bidi="ar"/>
        </w:rPr>
      </w:pPr>
      <w:bookmarkStart w:id="1" w:name="_Toc134818441"/>
      <w:r>
        <w:rPr>
          <w:b/>
          <w:bCs/>
          <w:color w:val="000000"/>
          <w:sz w:val="28"/>
          <w:szCs w:val="28"/>
          <w:lang w:eastAsia="zh-CN" w:bidi="ar"/>
        </w:rPr>
        <w:lastRenderedPageBreak/>
        <w:t>Methodology</w:t>
      </w:r>
      <w:bookmarkEnd w:id="1"/>
    </w:p>
    <w:p w14:paraId="2367B514" w14:textId="3D834EA3" w:rsidR="00D10F27" w:rsidRDefault="004255B8" w:rsidP="005C4537">
      <w:pPr>
        <w:numPr>
          <w:ilvl w:val="1"/>
          <w:numId w:val="1"/>
        </w:numPr>
        <w:spacing w:line="480" w:lineRule="auto"/>
        <w:ind w:left="420" w:firstLine="0"/>
        <w:outlineLvl w:val="1"/>
        <w:rPr>
          <w:b/>
          <w:bCs/>
          <w:color w:val="000000"/>
          <w:lang w:eastAsia="zh-CN" w:bidi="ar"/>
        </w:rPr>
      </w:pPr>
      <w:bookmarkStart w:id="2" w:name="_Toc134818442"/>
      <w:r>
        <w:rPr>
          <w:rFonts w:hint="eastAsia"/>
          <w:b/>
          <w:bCs/>
          <w:color w:val="000000"/>
          <w:lang w:eastAsia="zh-CN" w:bidi="ar"/>
        </w:rPr>
        <w:t>Ca</w:t>
      </w:r>
      <w:r>
        <w:rPr>
          <w:b/>
          <w:bCs/>
          <w:color w:val="000000"/>
          <w:lang w:eastAsia="zh-CN" w:bidi="ar"/>
        </w:rPr>
        <w:t>se Study</w:t>
      </w:r>
      <w:bookmarkEnd w:id="2"/>
    </w:p>
    <w:p w14:paraId="1288581B" w14:textId="0AB4ADCC" w:rsidR="008F04EE" w:rsidRDefault="008F04EE" w:rsidP="005C4537">
      <w:pPr>
        <w:spacing w:line="480" w:lineRule="auto"/>
        <w:ind w:left="420"/>
        <w:rPr>
          <w:color w:val="000000"/>
          <w:lang w:eastAsia="zh-CN" w:bidi="ar"/>
        </w:rPr>
      </w:pPr>
      <w:r w:rsidRPr="008F04EE">
        <w:rPr>
          <w:color w:val="000000"/>
          <w:lang w:eastAsia="zh-CN" w:bidi="ar"/>
        </w:rPr>
        <w:t xml:space="preserve">This research uses the </w:t>
      </w:r>
      <w:r w:rsidRPr="00CC29BA">
        <w:rPr>
          <w:rFonts w:hint="eastAsia"/>
          <w:i/>
          <w:iCs/>
          <w:color w:val="000000"/>
          <w:lang w:eastAsia="zh-CN" w:bidi="ar"/>
        </w:rPr>
        <w:t>c</w:t>
      </w:r>
      <w:r w:rsidRPr="00CC29BA">
        <w:rPr>
          <w:i/>
          <w:iCs/>
          <w:color w:val="000000"/>
          <w:lang w:eastAsia="zh-CN" w:bidi="ar"/>
        </w:rPr>
        <w:t>ase study</w:t>
      </w:r>
      <w:r w:rsidRPr="008F04EE">
        <w:rPr>
          <w:color w:val="000000"/>
          <w:lang w:eastAsia="zh-CN" w:bidi="ar"/>
        </w:rPr>
        <w:t xml:space="preserve"> methodology to gain insight into the organizations involved in the </w:t>
      </w:r>
      <w:proofErr w:type="gramStart"/>
      <w:r w:rsidRPr="008F04EE">
        <w:rPr>
          <w:color w:val="000000"/>
          <w:lang w:eastAsia="zh-CN" w:bidi="ar"/>
        </w:rPr>
        <w:t>four market</w:t>
      </w:r>
      <w:proofErr w:type="gramEnd"/>
      <w:r w:rsidRPr="008F04EE">
        <w:rPr>
          <w:color w:val="000000"/>
          <w:lang w:eastAsia="zh-CN" w:bidi="ar"/>
        </w:rPr>
        <w:t xml:space="preserve"> turmoil related to stablecoin and to analyze the vulnerability and instability of stablecoin in detail by sorting through the events and comparing media reports. In critical situations, this paper's assessment of the decisions, actions, and outcomes of multiple </w:t>
      </w:r>
      <w:r w:rsidR="00C211C6">
        <w:rPr>
          <w:color w:val="000000"/>
          <w:lang w:eastAsia="zh-CN" w:bidi="ar"/>
        </w:rPr>
        <w:t xml:space="preserve">stablecoin-related </w:t>
      </w:r>
      <w:r w:rsidRPr="008F04EE">
        <w:rPr>
          <w:color w:val="000000"/>
          <w:lang w:eastAsia="zh-CN" w:bidi="ar"/>
        </w:rPr>
        <w:t>parties helps investors understand the underlying logic of stablecoin market behavior and the risks implicit in stablecoins.</w:t>
      </w:r>
    </w:p>
    <w:p w14:paraId="4C258316" w14:textId="77777777" w:rsidR="008F04EE" w:rsidRPr="00C34988" w:rsidRDefault="008F04EE" w:rsidP="005C4537">
      <w:pPr>
        <w:spacing w:line="480" w:lineRule="auto"/>
        <w:ind w:left="420"/>
        <w:rPr>
          <w:color w:val="000000"/>
          <w:lang w:eastAsia="zh-CN" w:bidi="ar"/>
        </w:rPr>
      </w:pPr>
    </w:p>
    <w:p w14:paraId="32A4F0AC" w14:textId="2F7AEFB7" w:rsidR="00D10F27" w:rsidRDefault="004255B8" w:rsidP="005C4537">
      <w:pPr>
        <w:numPr>
          <w:ilvl w:val="1"/>
          <w:numId w:val="1"/>
        </w:numPr>
        <w:spacing w:line="480" w:lineRule="auto"/>
        <w:ind w:left="420" w:firstLine="0"/>
        <w:outlineLvl w:val="1"/>
        <w:rPr>
          <w:b/>
          <w:bCs/>
          <w:color w:val="000000"/>
          <w:lang w:eastAsia="zh-CN" w:bidi="ar"/>
        </w:rPr>
      </w:pPr>
      <w:bookmarkStart w:id="3" w:name="_Toc134818443"/>
      <w:r>
        <w:rPr>
          <w:b/>
          <w:bCs/>
          <w:color w:val="000000"/>
          <w:lang w:eastAsia="zh-CN" w:bidi="ar"/>
        </w:rPr>
        <w:t>Arbitrage Simulation</w:t>
      </w:r>
      <w:bookmarkEnd w:id="3"/>
    </w:p>
    <w:p w14:paraId="228D05CB" w14:textId="6D333E1B" w:rsidR="008F04EE" w:rsidRDefault="008F04EE" w:rsidP="005C4537">
      <w:pPr>
        <w:pStyle w:val="ListParagraph"/>
        <w:spacing w:line="480" w:lineRule="auto"/>
        <w:ind w:left="425"/>
        <w:rPr>
          <w:rFonts w:eastAsia="Times New Roman"/>
          <w:color w:val="0E101A"/>
          <w:lang w:eastAsia="zh-CN"/>
        </w:rPr>
      </w:pPr>
      <w:r w:rsidRPr="008F04EE">
        <w:rPr>
          <w:rFonts w:eastAsia="Times New Roman"/>
          <w:i/>
          <w:iCs/>
          <w:color w:val="0E101A"/>
          <w:lang w:eastAsia="zh-CN"/>
        </w:rPr>
        <w:t>Arbitrage simulation</w:t>
      </w:r>
      <w:r w:rsidRPr="008F04EE">
        <w:rPr>
          <w:rFonts w:eastAsia="Times New Roman"/>
          <w:color w:val="0E101A"/>
          <w:lang w:eastAsia="zh-CN"/>
        </w:rPr>
        <w:t xml:space="preserve"> is a financial analysis method to evaluate arbitrage opportunities and risks. In this approach, this study uses historical market data of </w:t>
      </w:r>
      <w:proofErr w:type="spellStart"/>
      <w:r w:rsidRPr="008F04EE">
        <w:rPr>
          <w:rFonts w:eastAsia="Times New Roman"/>
          <w:color w:val="0E101A"/>
          <w:lang w:eastAsia="zh-CN"/>
        </w:rPr>
        <w:t>stablecoins</w:t>
      </w:r>
      <w:proofErr w:type="spellEnd"/>
      <w:r w:rsidRPr="008F04EE">
        <w:rPr>
          <w:rFonts w:eastAsia="Times New Roman"/>
          <w:color w:val="0E101A"/>
          <w:lang w:eastAsia="zh-CN"/>
        </w:rPr>
        <w:t xml:space="preserve"> to simulate the effects of arbitrage trading strategies to determine the feasibility and potential returns of investing in </w:t>
      </w:r>
      <w:proofErr w:type="spellStart"/>
      <w:r w:rsidRPr="008F04EE">
        <w:rPr>
          <w:rFonts w:eastAsia="Times New Roman"/>
          <w:color w:val="0E101A"/>
          <w:lang w:eastAsia="zh-CN"/>
        </w:rPr>
        <w:t>stablecoins</w:t>
      </w:r>
      <w:proofErr w:type="spellEnd"/>
      <w:r w:rsidRPr="008F04EE">
        <w:rPr>
          <w:rFonts w:eastAsia="Times New Roman"/>
          <w:color w:val="0E101A"/>
          <w:lang w:eastAsia="zh-CN"/>
        </w:rPr>
        <w:t xml:space="preserve"> </w:t>
      </w:r>
      <w:r w:rsidR="001E5360">
        <w:rPr>
          <w:rFonts w:eastAsia="Times New Roman"/>
          <w:color w:val="0E101A"/>
          <w:lang w:eastAsia="zh-CN"/>
        </w:rPr>
        <w:t>that lose their peg to the U.S. dollar</w:t>
      </w:r>
      <w:r w:rsidRPr="008F04EE">
        <w:rPr>
          <w:rFonts w:eastAsia="Times New Roman"/>
          <w:color w:val="0E101A"/>
          <w:lang w:eastAsia="zh-CN"/>
        </w:rPr>
        <w:t>.</w:t>
      </w:r>
    </w:p>
    <w:p w14:paraId="7B8B62BE" w14:textId="2D580DD5" w:rsidR="00CC29BA" w:rsidRDefault="00CC29BA" w:rsidP="005C4537">
      <w:pPr>
        <w:pStyle w:val="ListParagraph"/>
        <w:spacing w:line="480" w:lineRule="auto"/>
        <w:ind w:left="425"/>
        <w:rPr>
          <w:rFonts w:eastAsia="Times New Roman"/>
          <w:color w:val="0E101A"/>
          <w:lang w:eastAsia="zh-CN"/>
        </w:rPr>
      </w:pPr>
    </w:p>
    <w:p w14:paraId="26177321" w14:textId="6CA88F27" w:rsidR="00CC29BA" w:rsidRDefault="00CC29BA" w:rsidP="005C4537">
      <w:pPr>
        <w:pStyle w:val="ListParagraph"/>
        <w:spacing w:line="480" w:lineRule="auto"/>
        <w:ind w:left="425"/>
        <w:rPr>
          <w:rFonts w:eastAsia="Times New Roman"/>
          <w:color w:val="0E101A"/>
          <w:lang w:eastAsia="zh-CN"/>
        </w:rPr>
      </w:pPr>
    </w:p>
    <w:p w14:paraId="1988C707" w14:textId="2F4814C3" w:rsidR="00CC29BA" w:rsidRDefault="00CC29BA" w:rsidP="005C4537">
      <w:pPr>
        <w:pStyle w:val="ListParagraph"/>
        <w:spacing w:line="480" w:lineRule="auto"/>
        <w:ind w:left="425"/>
        <w:rPr>
          <w:rFonts w:eastAsia="Times New Roman"/>
          <w:color w:val="0E101A"/>
          <w:lang w:eastAsia="zh-CN"/>
        </w:rPr>
      </w:pPr>
    </w:p>
    <w:p w14:paraId="7B513FAC" w14:textId="7704AA95" w:rsidR="00CC29BA" w:rsidRDefault="00CC29BA" w:rsidP="005C4537">
      <w:pPr>
        <w:pStyle w:val="ListParagraph"/>
        <w:spacing w:line="480" w:lineRule="auto"/>
        <w:ind w:left="425"/>
        <w:rPr>
          <w:rFonts w:eastAsia="Times New Roman"/>
          <w:color w:val="0E101A"/>
          <w:lang w:eastAsia="zh-CN"/>
        </w:rPr>
      </w:pPr>
    </w:p>
    <w:p w14:paraId="09111523" w14:textId="6F648EB1" w:rsidR="00CC29BA" w:rsidRDefault="00CC29BA" w:rsidP="005C4537">
      <w:pPr>
        <w:pStyle w:val="ListParagraph"/>
        <w:spacing w:line="480" w:lineRule="auto"/>
        <w:ind w:left="425"/>
        <w:rPr>
          <w:rFonts w:eastAsia="Times New Roman"/>
          <w:color w:val="0E101A"/>
          <w:lang w:eastAsia="zh-CN"/>
        </w:rPr>
      </w:pPr>
    </w:p>
    <w:p w14:paraId="7FC3183B" w14:textId="7A857A0E" w:rsidR="00CC29BA" w:rsidRDefault="00CC29BA" w:rsidP="005C4537">
      <w:pPr>
        <w:pStyle w:val="ListParagraph"/>
        <w:spacing w:line="480" w:lineRule="auto"/>
        <w:ind w:left="425"/>
        <w:rPr>
          <w:rFonts w:eastAsia="Times New Roman"/>
          <w:color w:val="0E101A"/>
          <w:lang w:eastAsia="zh-CN"/>
        </w:rPr>
      </w:pPr>
    </w:p>
    <w:p w14:paraId="6DA85734" w14:textId="6E266A49" w:rsidR="00CC29BA" w:rsidRDefault="00CC29BA" w:rsidP="005C4537">
      <w:pPr>
        <w:pStyle w:val="ListParagraph"/>
        <w:spacing w:line="480" w:lineRule="auto"/>
        <w:ind w:left="425"/>
        <w:rPr>
          <w:rFonts w:eastAsia="Times New Roman"/>
          <w:color w:val="0E101A"/>
          <w:lang w:eastAsia="zh-CN"/>
        </w:rPr>
      </w:pPr>
    </w:p>
    <w:p w14:paraId="6972CF2F" w14:textId="77777777" w:rsidR="00CC29BA" w:rsidRPr="00CC29BA" w:rsidRDefault="00CC29BA" w:rsidP="005C4537">
      <w:pPr>
        <w:spacing w:line="480" w:lineRule="auto"/>
        <w:rPr>
          <w:rFonts w:eastAsia="Times New Roman"/>
          <w:color w:val="0E101A"/>
          <w:lang w:eastAsia="zh-CN"/>
        </w:rPr>
      </w:pPr>
    </w:p>
    <w:p w14:paraId="17240222" w14:textId="77777777" w:rsidR="008F04EE" w:rsidRPr="008F04EE" w:rsidRDefault="008F04EE" w:rsidP="005C4537">
      <w:pPr>
        <w:pStyle w:val="ListParagraph"/>
        <w:spacing w:line="480" w:lineRule="auto"/>
        <w:ind w:left="425"/>
        <w:rPr>
          <w:rFonts w:eastAsia="Times New Roman"/>
          <w:color w:val="0E101A"/>
          <w:lang w:eastAsia="zh-CN"/>
        </w:rPr>
      </w:pPr>
      <w:r w:rsidRPr="008F04EE">
        <w:rPr>
          <w:rFonts w:eastAsia="Times New Roman"/>
          <w:b/>
          <w:bCs/>
          <w:color w:val="0E101A"/>
          <w:lang w:eastAsia="zh-CN"/>
        </w:rPr>
        <w:t> </w:t>
      </w:r>
    </w:p>
    <w:p w14:paraId="2887C3C7" w14:textId="481ED3DC" w:rsidR="00D10F27" w:rsidRDefault="00C56E35" w:rsidP="005C4537">
      <w:pPr>
        <w:numPr>
          <w:ilvl w:val="0"/>
          <w:numId w:val="1"/>
        </w:numPr>
        <w:spacing w:line="480" w:lineRule="auto"/>
        <w:ind w:left="0" w:firstLine="0"/>
        <w:outlineLvl w:val="0"/>
        <w:rPr>
          <w:b/>
          <w:bCs/>
          <w:color w:val="000000"/>
          <w:sz w:val="28"/>
          <w:szCs w:val="28"/>
          <w:lang w:eastAsia="zh-CN" w:bidi="ar"/>
        </w:rPr>
      </w:pPr>
      <w:bookmarkStart w:id="4" w:name="_Toc134818444"/>
      <w:r>
        <w:rPr>
          <w:b/>
          <w:bCs/>
          <w:color w:val="000000"/>
          <w:sz w:val="28"/>
          <w:szCs w:val="28"/>
          <w:lang w:eastAsia="zh-CN" w:bidi="ar"/>
        </w:rPr>
        <w:lastRenderedPageBreak/>
        <w:t>Introduction to Stablecoin</w:t>
      </w:r>
      <w:bookmarkEnd w:id="4"/>
    </w:p>
    <w:p w14:paraId="7B6E6C0D" w14:textId="658087BD" w:rsidR="00D10F27" w:rsidRDefault="00E1240D" w:rsidP="005C4537">
      <w:pPr>
        <w:numPr>
          <w:ilvl w:val="1"/>
          <w:numId w:val="1"/>
        </w:numPr>
        <w:spacing w:line="480" w:lineRule="auto"/>
        <w:ind w:left="420" w:firstLine="0"/>
        <w:outlineLvl w:val="1"/>
        <w:rPr>
          <w:b/>
          <w:bCs/>
          <w:color w:val="000000"/>
          <w:lang w:eastAsia="zh-CN" w:bidi="ar"/>
        </w:rPr>
      </w:pPr>
      <w:bookmarkStart w:id="5" w:name="_Toc134818445"/>
      <w:r>
        <w:rPr>
          <w:b/>
          <w:bCs/>
          <w:color w:val="000000"/>
          <w:lang w:eastAsia="zh-CN" w:bidi="ar"/>
        </w:rPr>
        <w:t>D</w:t>
      </w:r>
      <w:r w:rsidR="00C56E35">
        <w:rPr>
          <w:b/>
          <w:bCs/>
          <w:color w:val="000000"/>
          <w:lang w:eastAsia="zh-CN" w:bidi="ar"/>
        </w:rPr>
        <w:t>efinition</w:t>
      </w:r>
      <w:bookmarkEnd w:id="5"/>
    </w:p>
    <w:p w14:paraId="2A103665" w14:textId="42FB513C" w:rsidR="00D10F27" w:rsidRDefault="00FE405F" w:rsidP="005C4537">
      <w:pPr>
        <w:spacing w:line="480" w:lineRule="auto"/>
        <w:ind w:left="420"/>
        <w:rPr>
          <w:color w:val="000000" w:themeColor="text1"/>
        </w:rPr>
      </w:pPr>
      <w:r w:rsidRPr="00FE405F">
        <w:rPr>
          <w:color w:val="000000" w:themeColor="text1"/>
        </w:rPr>
        <w:t xml:space="preserve">A stablecoin is a cryptocurrency whose value remains stable relative to some real currency or asset. Unlike other cryptocurrencies with high price volatility, stablecoins rely on a stabilization mechanism that usually does not experience significant price fluctuations. </w:t>
      </w:r>
      <w:r w:rsidR="00F97320">
        <w:rPr>
          <w:rFonts w:hint="eastAsia"/>
          <w:color w:val="000000" w:themeColor="text1"/>
          <w:lang w:eastAsia="zh-CN"/>
        </w:rPr>
        <w:t>The</w:t>
      </w:r>
      <w:r w:rsidR="00F97320">
        <w:rPr>
          <w:color w:val="000000" w:themeColor="text1"/>
          <w:lang w:eastAsia="zh-CN"/>
        </w:rPr>
        <w:t xml:space="preserve"> </w:t>
      </w:r>
      <w:r w:rsidR="00F97320">
        <w:rPr>
          <w:color w:val="000000" w:themeColor="text1"/>
        </w:rPr>
        <w:t>h</w:t>
      </w:r>
      <w:r w:rsidRPr="00FE405F">
        <w:rPr>
          <w:color w:val="000000" w:themeColor="text1"/>
        </w:rPr>
        <w:t>igh</w:t>
      </w:r>
      <w:r w:rsidR="00F97320">
        <w:rPr>
          <w:color w:val="000000" w:themeColor="text1"/>
        </w:rPr>
        <w:t xml:space="preserve"> </w:t>
      </w:r>
      <w:r w:rsidRPr="00FE405F">
        <w:rPr>
          <w:color w:val="000000" w:themeColor="text1"/>
        </w:rPr>
        <w:t xml:space="preserve">volatility </w:t>
      </w:r>
      <w:r w:rsidR="00F97320">
        <w:rPr>
          <w:color w:val="000000" w:themeColor="text1"/>
        </w:rPr>
        <w:t xml:space="preserve">of </w:t>
      </w:r>
      <w:r w:rsidRPr="00FE405F">
        <w:rPr>
          <w:color w:val="000000" w:themeColor="text1"/>
        </w:rPr>
        <w:t>cryptocurrencies</w:t>
      </w:r>
      <w:r w:rsidR="00F97320">
        <w:rPr>
          <w:color w:val="000000" w:themeColor="text1"/>
        </w:rPr>
        <w:t xml:space="preserve"> like Bitcoin</w:t>
      </w:r>
      <w:r w:rsidRPr="00FE405F">
        <w:rPr>
          <w:color w:val="000000" w:themeColor="text1"/>
        </w:rPr>
        <w:t xml:space="preserve"> </w:t>
      </w:r>
      <w:r w:rsidR="00F97320">
        <w:rPr>
          <w:color w:val="000000" w:themeColor="text1"/>
        </w:rPr>
        <w:t>attracts speculators to the market</w:t>
      </w:r>
      <w:r w:rsidRPr="00FE405F">
        <w:rPr>
          <w:color w:val="000000" w:themeColor="text1"/>
        </w:rPr>
        <w:t>,</w:t>
      </w:r>
      <w:r w:rsidR="00F97320">
        <w:rPr>
          <w:color w:val="000000" w:themeColor="text1"/>
        </w:rPr>
        <w:t xml:space="preserve"> which further increases volatility.</w:t>
      </w:r>
      <w:r w:rsidRPr="00FE405F">
        <w:rPr>
          <w:color w:val="000000" w:themeColor="text1"/>
        </w:rPr>
        <w:t xml:space="preserve"> </w:t>
      </w:r>
      <w:r w:rsidR="00F97320">
        <w:rPr>
          <w:color w:val="000000" w:themeColor="text1"/>
        </w:rPr>
        <w:t>Cryptocurrencies with unstable values lead to trading risks and a decrease in willingness of market participants to trade</w:t>
      </w:r>
      <w:r w:rsidRPr="00FE405F">
        <w:rPr>
          <w:color w:val="000000" w:themeColor="text1"/>
        </w:rPr>
        <w:t xml:space="preserve">. Stablecoins were created to address the pain points of other high-volatility cryptocurrencies. </w:t>
      </w:r>
      <w:proofErr w:type="spellStart"/>
      <w:r w:rsidR="00412AD5">
        <w:rPr>
          <w:color w:val="000000" w:themeColor="text1"/>
          <w:lang w:eastAsia="zh-CN"/>
        </w:rPr>
        <w:t>Stablecoins</w:t>
      </w:r>
      <w:proofErr w:type="spellEnd"/>
      <w:r w:rsidRPr="00FE405F">
        <w:rPr>
          <w:color w:val="000000" w:themeColor="text1"/>
        </w:rPr>
        <w:t xml:space="preserve"> </w:t>
      </w:r>
      <w:r w:rsidR="00412AD5" w:rsidRPr="00412AD5">
        <w:rPr>
          <w:color w:val="000000" w:themeColor="text1"/>
        </w:rPr>
        <w:t xml:space="preserve">are needed for the growth of digital assets and the blockchain economy because they can help reduce the price volatility of digital assets and </w:t>
      </w:r>
      <w:proofErr w:type="gramStart"/>
      <w:r w:rsidR="00412AD5" w:rsidRPr="00412AD5">
        <w:rPr>
          <w:color w:val="000000" w:themeColor="text1"/>
        </w:rPr>
        <w:t>cryptocurrencies</w:t>
      </w:r>
      <w:r w:rsidR="00204877">
        <w:rPr>
          <w:color w:val="000000" w:themeColor="text1"/>
          <w:lang w:eastAsia="zh-CN"/>
        </w:rPr>
        <w:t>,</w:t>
      </w:r>
      <w:r w:rsidR="00412AD5" w:rsidRPr="00412AD5">
        <w:rPr>
          <w:color w:val="000000" w:themeColor="text1"/>
        </w:rPr>
        <w:t xml:space="preserve"> and</w:t>
      </w:r>
      <w:proofErr w:type="gramEnd"/>
      <w:r w:rsidR="00412AD5" w:rsidRPr="00412AD5">
        <w:rPr>
          <w:color w:val="000000" w:themeColor="text1"/>
        </w:rPr>
        <w:t xml:space="preserve"> increase the liquidity of these assets. Stablecoins enable market participants to take less transaction risk and more easily determine the value of digital assets, thereby driving the growth of the blockchain economy.</w:t>
      </w:r>
      <w:r w:rsidR="00412AD5" w:rsidRPr="00412AD5">
        <w:rPr>
          <w:rFonts w:hint="eastAsia"/>
          <w:color w:val="000000" w:themeColor="text1"/>
        </w:rPr>
        <w:t xml:space="preserve"> </w:t>
      </w:r>
      <w:r w:rsidRPr="00FE405F">
        <w:rPr>
          <w:rFonts w:hint="eastAsia"/>
          <w:color w:val="000000" w:themeColor="text1"/>
        </w:rPr>
        <w:t>(Bullmann, Klemm, and Pinna</w:t>
      </w:r>
      <w:r w:rsidRPr="00FE405F">
        <w:rPr>
          <w:rFonts w:hint="eastAsia"/>
          <w:color w:val="000000" w:themeColor="text1"/>
        </w:rPr>
        <w:t>，</w:t>
      </w:r>
      <w:r w:rsidRPr="00FE405F">
        <w:rPr>
          <w:rFonts w:hint="eastAsia"/>
          <w:color w:val="000000" w:themeColor="text1"/>
        </w:rPr>
        <w:t>2019, 3).</w:t>
      </w:r>
    </w:p>
    <w:p w14:paraId="02822FAE" w14:textId="77777777" w:rsidR="00FE405F" w:rsidRPr="006D68FB" w:rsidRDefault="00FE405F" w:rsidP="005C4537">
      <w:pPr>
        <w:spacing w:line="480" w:lineRule="auto"/>
        <w:ind w:left="420"/>
        <w:rPr>
          <w:b/>
          <w:bCs/>
          <w:color w:val="000000"/>
          <w:lang w:eastAsia="zh-CN" w:bidi="ar"/>
        </w:rPr>
      </w:pPr>
    </w:p>
    <w:p w14:paraId="4B039C8E" w14:textId="3CB1512D" w:rsidR="00D10F27" w:rsidRDefault="006D68FB" w:rsidP="005C4537">
      <w:pPr>
        <w:numPr>
          <w:ilvl w:val="1"/>
          <w:numId w:val="1"/>
        </w:numPr>
        <w:spacing w:line="480" w:lineRule="auto"/>
        <w:ind w:left="420" w:firstLine="0"/>
        <w:outlineLvl w:val="1"/>
        <w:rPr>
          <w:b/>
          <w:bCs/>
          <w:color w:val="000000"/>
          <w:lang w:eastAsia="zh-CN" w:bidi="ar"/>
        </w:rPr>
      </w:pPr>
      <w:bookmarkStart w:id="6" w:name="_Toc134818446"/>
      <w:r>
        <w:rPr>
          <w:b/>
          <w:bCs/>
          <w:color w:val="000000"/>
          <w:lang w:eastAsia="zh-CN" w:bidi="ar"/>
        </w:rPr>
        <w:t>Classification</w:t>
      </w:r>
      <w:bookmarkEnd w:id="6"/>
    </w:p>
    <w:p w14:paraId="79A474B3" w14:textId="7A6E1884" w:rsidR="006D68FB" w:rsidRDefault="00FE405F" w:rsidP="005C4537">
      <w:pPr>
        <w:spacing w:line="480" w:lineRule="auto"/>
        <w:ind w:left="360"/>
        <w:rPr>
          <w:color w:val="000000" w:themeColor="text1"/>
        </w:rPr>
      </w:pPr>
      <w:r w:rsidRPr="00FE405F">
        <w:rPr>
          <w:color w:val="000000" w:themeColor="text1"/>
        </w:rPr>
        <w:t>Stablecoins rely on price stabilization mechanisms to maintain minimal price volatility. The price stabilization mechanism can classify stablecoins into fiat-collateralized, crypto-asset-collateralized, commodity-collateralized, and algorithmically stabilized categories (</w:t>
      </w:r>
      <w:proofErr w:type="spellStart"/>
      <w:r w:rsidRPr="00FE405F">
        <w:rPr>
          <w:color w:val="000000" w:themeColor="text1"/>
        </w:rPr>
        <w:t>Moin</w:t>
      </w:r>
      <w:proofErr w:type="spellEnd"/>
      <w:r w:rsidRPr="00FE405F">
        <w:rPr>
          <w:color w:val="000000" w:themeColor="text1"/>
        </w:rPr>
        <w:t xml:space="preserve">, </w:t>
      </w:r>
      <w:proofErr w:type="spellStart"/>
      <w:r w:rsidRPr="00FE405F">
        <w:rPr>
          <w:color w:val="000000" w:themeColor="text1"/>
        </w:rPr>
        <w:t>Sirer</w:t>
      </w:r>
      <w:proofErr w:type="spellEnd"/>
      <w:r w:rsidRPr="00FE405F">
        <w:rPr>
          <w:color w:val="000000" w:themeColor="text1"/>
        </w:rPr>
        <w:t xml:space="preserve">, and </w:t>
      </w:r>
      <w:proofErr w:type="spellStart"/>
      <w:r w:rsidRPr="00FE405F">
        <w:rPr>
          <w:color w:val="000000" w:themeColor="text1"/>
        </w:rPr>
        <w:t>Sekniqi</w:t>
      </w:r>
      <w:proofErr w:type="spellEnd"/>
      <w:r w:rsidRPr="00FE405F">
        <w:rPr>
          <w:color w:val="000000" w:themeColor="text1"/>
        </w:rPr>
        <w:t>, 2019, 3).</w:t>
      </w:r>
    </w:p>
    <w:p w14:paraId="6CAF7D61" w14:textId="77777777" w:rsidR="00FE405F" w:rsidRPr="006D68FB" w:rsidRDefault="00FE405F" w:rsidP="005C4537">
      <w:pPr>
        <w:spacing w:line="480" w:lineRule="auto"/>
        <w:ind w:left="360"/>
        <w:rPr>
          <w:rFonts w:ascii="SimSun" w:hAnsi="SimSun" w:cs="SimSun"/>
          <w:color w:val="000000" w:themeColor="text1"/>
          <w:sz w:val="20"/>
          <w:szCs w:val="20"/>
        </w:rPr>
      </w:pPr>
    </w:p>
    <w:p w14:paraId="351DF5BB" w14:textId="1AE99085" w:rsidR="006D68FB" w:rsidRDefault="006302F1" w:rsidP="005C4537">
      <w:pPr>
        <w:numPr>
          <w:ilvl w:val="2"/>
          <w:numId w:val="1"/>
        </w:numPr>
        <w:spacing w:line="480" w:lineRule="auto"/>
        <w:ind w:left="840" w:firstLine="0"/>
        <w:rPr>
          <w:i/>
          <w:iCs/>
          <w:color w:val="000000"/>
          <w:lang w:eastAsia="zh-CN" w:bidi="ar"/>
        </w:rPr>
      </w:pPr>
      <w:r>
        <w:rPr>
          <w:i/>
          <w:iCs/>
          <w:color w:val="000000"/>
          <w:lang w:eastAsia="zh-CN" w:bidi="ar"/>
        </w:rPr>
        <w:t>Fia</w:t>
      </w:r>
      <w:r w:rsidR="00FE405F">
        <w:rPr>
          <w:i/>
          <w:iCs/>
          <w:color w:val="000000"/>
          <w:lang w:eastAsia="zh-CN" w:bidi="ar"/>
        </w:rPr>
        <w:t>t</w:t>
      </w:r>
      <w:r>
        <w:rPr>
          <w:i/>
          <w:iCs/>
          <w:color w:val="000000"/>
          <w:lang w:eastAsia="zh-CN" w:bidi="ar"/>
        </w:rPr>
        <w:t>-collateralized</w:t>
      </w:r>
    </w:p>
    <w:p w14:paraId="5968E6C4" w14:textId="591FEF2D" w:rsidR="006302F1" w:rsidRDefault="006302F1" w:rsidP="005C4537">
      <w:pPr>
        <w:spacing w:line="480" w:lineRule="auto"/>
        <w:ind w:left="840"/>
        <w:rPr>
          <w:color w:val="000000" w:themeColor="text1"/>
        </w:rPr>
      </w:pPr>
      <w:r w:rsidRPr="006302F1">
        <w:rPr>
          <w:color w:val="000000" w:themeColor="text1"/>
        </w:rPr>
        <w:lastRenderedPageBreak/>
        <w:t xml:space="preserve">A fiat-backed stablecoin is a stablecoin that is pegged to the value of a fiat currency, such as the U.S. dollar, the euro, or the Japanese yen. Stablecoin issuing companies or organizations typically hold a reserve of an equal amount of fiat currency for each unit of a stablecoin in circulation. This reserve is intended to ensure that the stablecoin maintains a stable value and allows investors to redeem the underlying fiat currency with the stablecoin at any time. The most significant advantage of fiat-backed stablecoins is stability. Because they are pegged to fiat currencies, they are less susceptible to influences that could cause price fluctuations in other types of cryptocurrencies. </w:t>
      </w:r>
      <w:r w:rsidR="008515F4" w:rsidRPr="008515F4">
        <w:rPr>
          <w:color w:val="000000" w:themeColor="text1"/>
        </w:rPr>
        <w:t>However, fiat-backed stablecoins can also raise external concerns due to the lack of transparent reserve audit</w:t>
      </w:r>
      <w:r w:rsidR="008515F4">
        <w:rPr>
          <w:color w:val="000000" w:themeColor="text1"/>
        </w:rPr>
        <w:t xml:space="preserve"> </w:t>
      </w:r>
      <w:r w:rsidR="008515F4">
        <w:rPr>
          <w:rFonts w:hint="eastAsia"/>
          <w:color w:val="000000" w:themeColor="text1"/>
          <w:lang w:eastAsia="zh-CN"/>
        </w:rPr>
        <w:t>dis</w:t>
      </w:r>
      <w:r w:rsidR="008515F4">
        <w:rPr>
          <w:color w:val="000000" w:themeColor="text1"/>
          <w:lang w:eastAsia="zh-CN"/>
        </w:rPr>
        <w:t>closure</w:t>
      </w:r>
      <w:r w:rsidRPr="006302F1">
        <w:rPr>
          <w:color w:val="000000" w:themeColor="text1"/>
        </w:rPr>
        <w:t xml:space="preserve">. In addition, since the stability of fiat-collateralized stablecoins depends on the strength of the collateralized fiat currency, </w:t>
      </w:r>
      <w:r w:rsidR="00204877">
        <w:rPr>
          <w:color w:val="000000" w:themeColor="text1"/>
        </w:rPr>
        <w:t>the value of the collaterals can be</w:t>
      </w:r>
      <w:r w:rsidRPr="006302F1">
        <w:rPr>
          <w:color w:val="000000" w:themeColor="text1"/>
        </w:rPr>
        <w:t xml:space="preserve"> affected by factors such as inflation or economic instability. The major fiat-collateralized stablecoins in the market include Tether (USDT), USD Coin (USDC), and True USD (TUSD).</w:t>
      </w:r>
    </w:p>
    <w:p w14:paraId="2869D342" w14:textId="77777777" w:rsidR="006302F1" w:rsidRPr="006302F1" w:rsidRDefault="006302F1" w:rsidP="005C4537">
      <w:pPr>
        <w:spacing w:line="480" w:lineRule="auto"/>
      </w:pPr>
    </w:p>
    <w:p w14:paraId="7EDA4D96" w14:textId="77777777" w:rsidR="006302F1" w:rsidRDefault="00DE43AE" w:rsidP="005C4537">
      <w:pPr>
        <w:numPr>
          <w:ilvl w:val="2"/>
          <w:numId w:val="1"/>
        </w:numPr>
        <w:spacing w:line="480" w:lineRule="auto"/>
        <w:ind w:left="840" w:firstLine="0"/>
        <w:rPr>
          <w:i/>
          <w:iCs/>
          <w:color w:val="000000"/>
          <w:lang w:eastAsia="zh-CN" w:bidi="ar"/>
        </w:rPr>
      </w:pPr>
      <w:r>
        <w:rPr>
          <w:rFonts w:hint="eastAsia"/>
          <w:i/>
          <w:iCs/>
          <w:color w:val="000000"/>
          <w:lang w:eastAsia="zh-CN" w:bidi="ar"/>
        </w:rPr>
        <w:t>C</w:t>
      </w:r>
      <w:r>
        <w:rPr>
          <w:i/>
          <w:iCs/>
          <w:color w:val="000000"/>
          <w:lang w:eastAsia="zh-CN" w:bidi="ar"/>
        </w:rPr>
        <w:t>rypto-asset</w:t>
      </w:r>
      <w:r w:rsidR="006302F1">
        <w:rPr>
          <w:i/>
          <w:iCs/>
          <w:color w:val="000000"/>
          <w:lang w:eastAsia="zh-CN" w:bidi="ar"/>
        </w:rPr>
        <w:t>-collateralized</w:t>
      </w:r>
    </w:p>
    <w:p w14:paraId="17DF5FB1" w14:textId="4CD216AF" w:rsidR="00DE43AE" w:rsidRDefault="00944599" w:rsidP="005C4537">
      <w:pPr>
        <w:spacing w:line="480" w:lineRule="auto"/>
        <w:ind w:left="840"/>
        <w:rPr>
          <w:color w:val="0E101A"/>
        </w:rPr>
      </w:pPr>
      <w:r w:rsidRPr="00944599">
        <w:rPr>
          <w:color w:val="0E101A"/>
        </w:rPr>
        <w:t xml:space="preserve">This stable currency maintains a peg to the U.S. dollar using digital assets such as cryptocurrencies as </w:t>
      </w:r>
      <w:r>
        <w:rPr>
          <w:color w:val="0E101A"/>
          <w:lang w:eastAsia="zh-CN"/>
        </w:rPr>
        <w:t xml:space="preserve">collateral. </w:t>
      </w:r>
      <w:r>
        <w:rPr>
          <w:color w:val="0E101A"/>
        </w:rPr>
        <w:t>The</w:t>
      </w:r>
      <w:r w:rsidR="00DE43AE" w:rsidRPr="00DE43AE">
        <w:rPr>
          <w:color w:val="0E101A"/>
        </w:rPr>
        <w:t xml:space="preserve"> issuing company holds different crypto assets in a smart contract on a decentralized blockchain.</w:t>
      </w:r>
      <w:r>
        <w:rPr>
          <w:color w:val="0E101A"/>
        </w:rPr>
        <w:t xml:space="preserve"> </w:t>
      </w:r>
      <w:proofErr w:type="spellStart"/>
      <w:r w:rsidR="00DE43AE" w:rsidRPr="00DE43AE">
        <w:rPr>
          <w:color w:val="0E101A"/>
        </w:rPr>
        <w:t>Stablecoins</w:t>
      </w:r>
      <w:proofErr w:type="spellEnd"/>
      <w:r w:rsidR="00DE43AE" w:rsidRPr="00DE43AE">
        <w:rPr>
          <w:color w:val="0E101A"/>
        </w:rPr>
        <w:t xml:space="preserve"> backed by multiple crypto-assets can be more decentralized than fiat-backed stablecoins. The value of crypto-asset-backed stable coins is maintained by smart contracts and protocols scattered across blockchains. However, fluctuations in the value of cryptocurrencies used as collateral </w:t>
      </w:r>
      <w:r w:rsidR="00DE43AE" w:rsidRPr="00DE43AE">
        <w:rPr>
          <w:color w:val="0E101A"/>
        </w:rPr>
        <w:lastRenderedPageBreak/>
        <w:t xml:space="preserve">can lead to high risks, such as instability in the value of stablecoins. The market's major crypto asset collateral-based stablecoins include Dai (DAI) and </w:t>
      </w:r>
      <w:proofErr w:type="spellStart"/>
      <w:r w:rsidR="00DE43AE" w:rsidRPr="00DE43AE">
        <w:rPr>
          <w:color w:val="0E101A"/>
        </w:rPr>
        <w:t>sUSD</w:t>
      </w:r>
      <w:proofErr w:type="spellEnd"/>
      <w:r w:rsidR="00DE43AE" w:rsidRPr="00DE43AE">
        <w:rPr>
          <w:color w:val="0E101A"/>
        </w:rPr>
        <w:t xml:space="preserve"> (SUSD).</w:t>
      </w:r>
    </w:p>
    <w:p w14:paraId="6F66C7DD" w14:textId="77777777" w:rsidR="00CF3CB9" w:rsidRPr="00CF3CB9" w:rsidRDefault="00CF3CB9" w:rsidP="005C4537">
      <w:pPr>
        <w:spacing w:line="480" w:lineRule="auto"/>
      </w:pPr>
    </w:p>
    <w:p w14:paraId="550E5CD3" w14:textId="77777777" w:rsidR="00DE43AE" w:rsidRDefault="004A3E61" w:rsidP="005C4537">
      <w:pPr>
        <w:numPr>
          <w:ilvl w:val="2"/>
          <w:numId w:val="1"/>
        </w:numPr>
        <w:spacing w:line="480" w:lineRule="auto"/>
        <w:ind w:left="840" w:firstLine="0"/>
        <w:rPr>
          <w:i/>
          <w:iCs/>
          <w:color w:val="000000"/>
          <w:lang w:eastAsia="zh-CN" w:bidi="ar"/>
        </w:rPr>
      </w:pPr>
      <w:r>
        <w:rPr>
          <w:i/>
          <w:iCs/>
          <w:color w:val="000000"/>
          <w:lang w:eastAsia="zh-CN" w:bidi="ar"/>
        </w:rPr>
        <w:t>Commodity</w:t>
      </w:r>
      <w:r w:rsidR="00DE43AE">
        <w:rPr>
          <w:i/>
          <w:iCs/>
          <w:color w:val="000000"/>
          <w:lang w:eastAsia="zh-CN" w:bidi="ar"/>
        </w:rPr>
        <w:t>-collateralized</w:t>
      </w:r>
    </w:p>
    <w:p w14:paraId="230BE817" w14:textId="7F225FBA" w:rsidR="004A3E61" w:rsidRDefault="004A3E61" w:rsidP="005C4537">
      <w:pPr>
        <w:spacing w:line="480" w:lineRule="auto"/>
        <w:ind w:left="840"/>
        <w:rPr>
          <w:color w:val="0E101A"/>
        </w:rPr>
      </w:pPr>
      <w:r w:rsidRPr="004A3E61">
        <w:rPr>
          <w:color w:val="0E101A"/>
        </w:rPr>
        <w:t xml:space="preserve">A commodity-backed stablecoin is a stablecoin backed by a physical asset, such as gold or silver, which means that the stablecoin issuing company or organization typically holds a reserve of physical commodities of equal value for each unit of the stablecoin in circulation. Commodity-backed stablecoins use the stability of physical assets and blockchain technology to stabilize price fluctuations at low levels. However, commodity-backed stablecoins also have weaknesses because of changes in the value of collateralized commodities, which can affect the stability of the stablecoin. In addition, potential issues with physical warehousing and logistics can add additional risk for investors. Major commodity-collateralized stablecoins include Tether Gold (XAUT) and </w:t>
      </w:r>
      <w:proofErr w:type="spellStart"/>
      <w:r w:rsidRPr="004A3E61">
        <w:rPr>
          <w:color w:val="0E101A"/>
        </w:rPr>
        <w:t>Paxos</w:t>
      </w:r>
      <w:proofErr w:type="spellEnd"/>
      <w:r w:rsidRPr="004A3E61">
        <w:rPr>
          <w:color w:val="0E101A"/>
        </w:rPr>
        <w:t xml:space="preserve"> Standard (PAXG).</w:t>
      </w:r>
    </w:p>
    <w:p w14:paraId="1AD3813D" w14:textId="77777777" w:rsidR="00CF3CB9" w:rsidRPr="00CF3CB9" w:rsidRDefault="00CF3CB9" w:rsidP="005C4537">
      <w:pPr>
        <w:spacing w:line="480" w:lineRule="auto"/>
      </w:pPr>
    </w:p>
    <w:p w14:paraId="3F11D48E" w14:textId="77777777" w:rsidR="004A3E61" w:rsidRPr="00CF3CB9" w:rsidRDefault="00CF3CB9" w:rsidP="005C4537">
      <w:pPr>
        <w:numPr>
          <w:ilvl w:val="2"/>
          <w:numId w:val="1"/>
        </w:numPr>
        <w:spacing w:line="480" w:lineRule="auto"/>
        <w:ind w:left="840" w:firstLine="0"/>
        <w:rPr>
          <w:i/>
          <w:iCs/>
          <w:color w:val="000000"/>
          <w:lang w:eastAsia="zh-CN" w:bidi="ar"/>
        </w:rPr>
      </w:pPr>
      <w:r>
        <w:rPr>
          <w:i/>
          <w:iCs/>
          <w:color w:val="000000" w:themeColor="text1"/>
        </w:rPr>
        <w:t>A</w:t>
      </w:r>
      <w:r w:rsidRPr="00CF3CB9">
        <w:rPr>
          <w:i/>
          <w:iCs/>
          <w:color w:val="000000" w:themeColor="text1"/>
        </w:rPr>
        <w:t>lgorithmically stabilized</w:t>
      </w:r>
    </w:p>
    <w:p w14:paraId="2A142BCC" w14:textId="30E4CFA0" w:rsidR="0032171E" w:rsidRPr="002A002B" w:rsidRDefault="00CF3CB9" w:rsidP="005C4537">
      <w:pPr>
        <w:spacing w:line="480" w:lineRule="auto"/>
        <w:ind w:left="840"/>
        <w:rPr>
          <w:color w:val="0E101A"/>
        </w:rPr>
      </w:pPr>
      <w:r w:rsidRPr="00CF3CB9">
        <w:rPr>
          <w:color w:val="0E101A"/>
        </w:rPr>
        <w:t xml:space="preserve">Algorithmic stablecoins are backed not by physical assets or fiat currency but by algorithms. Issuers use a complex system of incentives and penalties to adjust the supply of stablecoins in circulation to maintain a stable value. The most common algorithmic stablecoin is the "Seigniorage style," which changes the supply according to market demand. When the market demand increases, the algorithm will create new tokens, which may lead to inflation and token depreciation. When market demand decreases, the algorithm will destroy tokens, which may lead to deflation and a token premium. The </w:t>
      </w:r>
      <w:r w:rsidRPr="00CF3CB9">
        <w:rPr>
          <w:color w:val="0E101A"/>
        </w:rPr>
        <w:lastRenderedPageBreak/>
        <w:t xml:space="preserve">advantages of algorithmic stablecoins are decentralization, security, transparency, and independence from changes in the value of collateralized assets. But because algorithmic stablecoins are entirely dependent on the correctness of the algorithm, vulnerabilities can cause the algorithm to fail to accurately adjust the money supply promptly or, in more severe cases, directly cause the stablecoin to lose stability or even </w:t>
      </w:r>
      <w:r w:rsidR="0065182F">
        <w:rPr>
          <w:color w:val="0E101A"/>
        </w:rPr>
        <w:t>fail</w:t>
      </w:r>
      <w:r w:rsidRPr="00CF3CB9">
        <w:rPr>
          <w:color w:val="0E101A"/>
        </w:rPr>
        <w:t xml:space="preserve">. Algorithmic stablecoins that have </w:t>
      </w:r>
      <w:r w:rsidR="00A95A23">
        <w:rPr>
          <w:color w:val="0E101A"/>
        </w:rPr>
        <w:t>failed</w:t>
      </w:r>
      <w:r w:rsidRPr="00CF3CB9">
        <w:rPr>
          <w:color w:val="0E101A"/>
        </w:rPr>
        <w:t xml:space="preserve"> include </w:t>
      </w:r>
      <w:r w:rsidR="00A95A23">
        <w:rPr>
          <w:color w:val="0E101A"/>
        </w:rPr>
        <w:t xml:space="preserve">Terra, </w:t>
      </w:r>
      <w:r w:rsidRPr="00CF3CB9">
        <w:rPr>
          <w:color w:val="0E101A"/>
        </w:rPr>
        <w:t>and Empty Set Dollar (ESD), w</w:t>
      </w:r>
      <w:r w:rsidR="00615821">
        <w:rPr>
          <w:color w:val="0E101A"/>
        </w:rPr>
        <w:t xml:space="preserve">hose </w:t>
      </w:r>
      <w:r w:rsidR="00615821">
        <w:rPr>
          <w:rFonts w:hint="eastAsia"/>
          <w:color w:val="0E101A"/>
          <w:lang w:eastAsia="zh-CN"/>
        </w:rPr>
        <w:t>p</w:t>
      </w:r>
      <w:r w:rsidR="00615821" w:rsidRPr="00615821">
        <w:rPr>
          <w:color w:val="0E101A"/>
        </w:rPr>
        <w:t>rice drop</w:t>
      </w:r>
      <w:r w:rsidR="00615821">
        <w:rPr>
          <w:color w:val="0E101A"/>
        </w:rPr>
        <w:t>ped</w:t>
      </w:r>
      <w:r w:rsidR="00615821" w:rsidRPr="00615821">
        <w:rPr>
          <w:color w:val="0E101A"/>
        </w:rPr>
        <w:t xml:space="preserve"> from a dollar to under a cent</w:t>
      </w:r>
      <w:r w:rsidR="00615821">
        <w:rPr>
          <w:color w:val="0E101A"/>
        </w:rPr>
        <w:t xml:space="preserve">. </w:t>
      </w:r>
      <w:r w:rsidRPr="00CF3CB9">
        <w:rPr>
          <w:color w:val="0E101A"/>
        </w:rPr>
        <w:t xml:space="preserve">The major algorithmic </w:t>
      </w:r>
      <w:proofErr w:type="spellStart"/>
      <w:r w:rsidRPr="00CF3CB9">
        <w:rPr>
          <w:color w:val="0E101A"/>
        </w:rPr>
        <w:t>stablecoins</w:t>
      </w:r>
      <w:proofErr w:type="spellEnd"/>
      <w:r w:rsidRPr="00CF3CB9">
        <w:rPr>
          <w:color w:val="0E101A"/>
        </w:rPr>
        <w:t xml:space="preserve"> currently on the market are partially backed by collateral, including </w:t>
      </w:r>
      <w:proofErr w:type="spellStart"/>
      <w:r w:rsidRPr="00CF3CB9">
        <w:rPr>
          <w:color w:val="0E101A"/>
        </w:rPr>
        <w:t>Frax</w:t>
      </w:r>
      <w:proofErr w:type="spellEnd"/>
      <w:r w:rsidRPr="00CF3CB9">
        <w:rPr>
          <w:color w:val="0E101A"/>
        </w:rPr>
        <w:t xml:space="preserve"> (FX) and Dai mentioned above (DAI).</w:t>
      </w:r>
    </w:p>
    <w:p w14:paraId="50FC0FCA" w14:textId="77777777" w:rsidR="00B9653E" w:rsidRDefault="00B9653E" w:rsidP="005C4537">
      <w:pPr>
        <w:pStyle w:val="Heading1"/>
        <w:spacing w:line="480" w:lineRule="auto"/>
        <w:ind w:left="420" w:firstLine="420"/>
        <w:jc w:val="left"/>
        <w:rPr>
          <w:color w:val="0E101A"/>
          <w:sz w:val="24"/>
        </w:rPr>
      </w:pPr>
    </w:p>
    <w:p w14:paraId="62E0ED46" w14:textId="4827E7E4" w:rsidR="006D68FB" w:rsidRDefault="0032171E" w:rsidP="005C4537">
      <w:pPr>
        <w:spacing w:line="480" w:lineRule="auto"/>
        <w:ind w:left="420"/>
        <w:rPr>
          <w:color w:val="0E101A"/>
        </w:rPr>
      </w:pPr>
      <w:r w:rsidRPr="0032171E">
        <w:rPr>
          <w:color w:val="0E101A"/>
        </w:rPr>
        <w:t xml:space="preserve">Many of the stablecoins in the market cannot be classified as one of the above categories, as they are backed by a mix of fiat, securities, crypto assets, physical, and algorithm. Fiat collateral-based stablecoins are the most stable, while algorithmic stablecoins are the </w:t>
      </w:r>
      <w:r w:rsidR="002A002B" w:rsidRPr="0032171E">
        <w:rPr>
          <w:color w:val="0E101A"/>
        </w:rPr>
        <w:t>riskiest</w:t>
      </w:r>
      <w:r w:rsidRPr="0032171E">
        <w:rPr>
          <w:color w:val="0E101A"/>
        </w:rPr>
        <w:t>.</w:t>
      </w:r>
    </w:p>
    <w:p w14:paraId="69FB9129" w14:textId="77777777" w:rsidR="00B6794D" w:rsidRPr="00B6794D" w:rsidRDefault="00B6794D" w:rsidP="005C4537">
      <w:pPr>
        <w:spacing w:line="480" w:lineRule="auto"/>
      </w:pPr>
    </w:p>
    <w:p w14:paraId="72FCBFF6" w14:textId="77777777" w:rsidR="00D10F27" w:rsidRDefault="00D10F27" w:rsidP="005C4537">
      <w:pPr>
        <w:spacing w:line="480" w:lineRule="auto"/>
        <w:ind w:left="420" w:firstLine="420"/>
        <w:jc w:val="center"/>
        <w:rPr>
          <w:i/>
          <w:iCs/>
          <w:sz w:val="2"/>
          <w:szCs w:val="2"/>
          <w:vertAlign w:val="subscript"/>
          <w:lang w:eastAsia="zh-CN"/>
        </w:rPr>
      </w:pPr>
    </w:p>
    <w:p w14:paraId="655D3A0C" w14:textId="5FFEC80F" w:rsidR="00B6794D" w:rsidRPr="00B6794D" w:rsidRDefault="00B6794D" w:rsidP="005C4537">
      <w:pPr>
        <w:numPr>
          <w:ilvl w:val="1"/>
          <w:numId w:val="1"/>
        </w:numPr>
        <w:spacing w:line="480" w:lineRule="auto"/>
        <w:ind w:left="420" w:firstLine="0"/>
        <w:outlineLvl w:val="1"/>
        <w:rPr>
          <w:b/>
          <w:bCs/>
          <w:color w:val="000000"/>
          <w:lang w:eastAsia="zh-CN" w:bidi="ar"/>
        </w:rPr>
      </w:pPr>
      <w:bookmarkStart w:id="7" w:name="_Toc134818447"/>
      <w:r w:rsidRPr="00B6794D">
        <w:rPr>
          <w:b/>
          <w:bCs/>
          <w:color w:val="000000" w:themeColor="text1"/>
        </w:rPr>
        <w:t xml:space="preserve">Purchase and </w:t>
      </w:r>
      <w:r>
        <w:rPr>
          <w:b/>
          <w:bCs/>
          <w:color w:val="000000" w:themeColor="text1"/>
        </w:rPr>
        <w:t>R</w:t>
      </w:r>
      <w:r w:rsidRPr="00B6794D">
        <w:rPr>
          <w:b/>
          <w:bCs/>
          <w:color w:val="000000" w:themeColor="text1"/>
        </w:rPr>
        <w:t xml:space="preserve">edemption of </w:t>
      </w:r>
      <w:r>
        <w:rPr>
          <w:b/>
          <w:bCs/>
          <w:color w:val="000000" w:themeColor="text1"/>
        </w:rPr>
        <w:t>S</w:t>
      </w:r>
      <w:r w:rsidRPr="00B6794D">
        <w:rPr>
          <w:b/>
          <w:bCs/>
          <w:color w:val="000000" w:themeColor="text1"/>
        </w:rPr>
        <w:t xml:space="preserve">tablecoins, </w:t>
      </w:r>
      <w:r>
        <w:rPr>
          <w:b/>
          <w:bCs/>
          <w:color w:val="000000" w:themeColor="text1"/>
        </w:rPr>
        <w:t>M</w:t>
      </w:r>
      <w:r w:rsidRPr="00B6794D">
        <w:rPr>
          <w:b/>
          <w:bCs/>
          <w:color w:val="000000" w:themeColor="text1"/>
        </w:rPr>
        <w:t xml:space="preserve">inting and </w:t>
      </w:r>
      <w:r>
        <w:rPr>
          <w:b/>
          <w:bCs/>
          <w:color w:val="000000" w:themeColor="text1"/>
        </w:rPr>
        <w:t>D</w:t>
      </w:r>
      <w:r w:rsidRPr="00B6794D">
        <w:rPr>
          <w:b/>
          <w:bCs/>
          <w:color w:val="000000" w:themeColor="text1"/>
        </w:rPr>
        <w:t xml:space="preserve">estruction </w:t>
      </w:r>
      <w:r>
        <w:rPr>
          <w:b/>
          <w:bCs/>
          <w:color w:val="000000" w:themeColor="text1"/>
        </w:rPr>
        <w:t>M</w:t>
      </w:r>
      <w:r w:rsidRPr="00B6794D">
        <w:rPr>
          <w:b/>
          <w:bCs/>
          <w:color w:val="000000" w:themeColor="text1"/>
        </w:rPr>
        <w:t>echanisms</w:t>
      </w:r>
      <w:bookmarkEnd w:id="7"/>
    </w:p>
    <w:p w14:paraId="4488DDF6" w14:textId="77777777" w:rsidR="00BA3D0C" w:rsidRPr="00BA3D0C" w:rsidRDefault="00BA3D0C" w:rsidP="005C4537">
      <w:pPr>
        <w:numPr>
          <w:ilvl w:val="2"/>
          <w:numId w:val="1"/>
        </w:numPr>
        <w:spacing w:line="480" w:lineRule="auto"/>
        <w:ind w:left="840" w:firstLine="0"/>
        <w:rPr>
          <w:i/>
          <w:iCs/>
          <w:color w:val="000000"/>
          <w:lang w:eastAsia="zh-CN" w:bidi="ar"/>
        </w:rPr>
      </w:pPr>
      <w:r w:rsidRPr="00BA3D0C">
        <w:rPr>
          <w:i/>
          <w:iCs/>
          <w:color w:val="000000"/>
          <w:lang w:eastAsia="zh-CN" w:bidi="ar"/>
        </w:rPr>
        <w:t>Purchase</w:t>
      </w:r>
    </w:p>
    <w:p w14:paraId="51B80D05" w14:textId="29391F01" w:rsidR="00BA3D0C" w:rsidRDefault="00BA3D0C" w:rsidP="005C4537">
      <w:pPr>
        <w:spacing w:line="480" w:lineRule="auto"/>
        <w:ind w:left="840"/>
        <w:rPr>
          <w:color w:val="0E101A"/>
        </w:rPr>
      </w:pPr>
      <w:proofErr w:type="spellStart"/>
      <w:r w:rsidRPr="00BA3D0C">
        <w:rPr>
          <w:color w:val="0E101A"/>
        </w:rPr>
        <w:t>Binance</w:t>
      </w:r>
      <w:proofErr w:type="spellEnd"/>
      <w:r w:rsidRPr="00BA3D0C">
        <w:rPr>
          <w:color w:val="0E101A"/>
        </w:rPr>
        <w:t>, Coinbase, Kraken, and other cryptocurrency exchanges are the leading platforms for purchasing stablecoins. Registered users of the exchanges need to deposit fiat or cryptocurrency into their exchange accounts, then select the number of stablecoins they want to buy, and finally confirm the transaction and can transfer the purchased stablecoins to a more secure user's digital wallet.</w:t>
      </w:r>
    </w:p>
    <w:p w14:paraId="4482EE98" w14:textId="77777777" w:rsidR="00916AAD" w:rsidRPr="00916AAD" w:rsidRDefault="00916AAD" w:rsidP="005C4537">
      <w:pPr>
        <w:spacing w:line="480" w:lineRule="auto"/>
      </w:pPr>
    </w:p>
    <w:p w14:paraId="1CD84CD0" w14:textId="77777777" w:rsidR="0007521F" w:rsidRPr="00BA3D0C" w:rsidRDefault="0007521F" w:rsidP="005C4537">
      <w:pPr>
        <w:numPr>
          <w:ilvl w:val="2"/>
          <w:numId w:val="1"/>
        </w:numPr>
        <w:spacing w:line="480" w:lineRule="auto"/>
        <w:ind w:left="840" w:firstLine="0"/>
        <w:rPr>
          <w:i/>
          <w:iCs/>
          <w:color w:val="000000"/>
          <w:lang w:eastAsia="zh-CN" w:bidi="ar"/>
        </w:rPr>
      </w:pPr>
      <w:r>
        <w:rPr>
          <w:i/>
          <w:iCs/>
          <w:color w:val="000000"/>
          <w:lang w:eastAsia="zh-CN" w:bidi="ar"/>
        </w:rPr>
        <w:lastRenderedPageBreak/>
        <w:t>Redemption</w:t>
      </w:r>
    </w:p>
    <w:p w14:paraId="310792CB" w14:textId="340BBCA1" w:rsidR="0007521F" w:rsidRDefault="0007521F" w:rsidP="005C4537">
      <w:pPr>
        <w:spacing w:line="480" w:lineRule="auto"/>
        <w:ind w:left="840"/>
        <w:rPr>
          <w:color w:val="0E101A"/>
        </w:rPr>
      </w:pPr>
      <w:r w:rsidRPr="0007521F">
        <w:rPr>
          <w:color w:val="0E101A"/>
        </w:rPr>
        <w:t>Investors need first to contact the issuer of the stablecoin and inform them of their desire to redeem the stablecoin. The issuer will usually provide instructions on the redemption process. Investors may be asked to submit application forms and identification documents during redemption. In addition, the issuer may also require the investor to meet other specific qualifications or conditions. Ultimately, the investor must transfer the stablecoin to a designated address or wallet. Then the issuer will transfer the equivalent amount of fiat or cryptocurrency to the investor's asset account.</w:t>
      </w:r>
    </w:p>
    <w:p w14:paraId="6231F907" w14:textId="77777777" w:rsidR="00916AAD" w:rsidRPr="00916AAD" w:rsidRDefault="00916AAD" w:rsidP="005C4537">
      <w:pPr>
        <w:spacing w:line="480" w:lineRule="auto"/>
      </w:pPr>
    </w:p>
    <w:p w14:paraId="6577F60B" w14:textId="5756C874" w:rsidR="00916AAD" w:rsidRPr="00BA3D0C" w:rsidRDefault="00DC59F7" w:rsidP="005C4537">
      <w:pPr>
        <w:numPr>
          <w:ilvl w:val="2"/>
          <w:numId w:val="1"/>
        </w:numPr>
        <w:spacing w:line="480" w:lineRule="auto"/>
        <w:ind w:left="840" w:firstLine="0"/>
        <w:rPr>
          <w:i/>
          <w:iCs/>
          <w:color w:val="000000"/>
          <w:lang w:eastAsia="zh-CN" w:bidi="ar"/>
        </w:rPr>
      </w:pPr>
      <w:r>
        <w:rPr>
          <w:i/>
          <w:iCs/>
          <w:color w:val="000000"/>
          <w:lang w:eastAsia="zh-CN" w:bidi="ar"/>
        </w:rPr>
        <w:t>Minting Mechanism</w:t>
      </w:r>
    </w:p>
    <w:p w14:paraId="33E530E0" w14:textId="51F128D3" w:rsidR="00DC59F7" w:rsidRDefault="00DC59F7" w:rsidP="005C4537">
      <w:pPr>
        <w:spacing w:line="480" w:lineRule="auto"/>
        <w:ind w:left="840"/>
        <w:rPr>
          <w:color w:val="000000" w:themeColor="text1"/>
        </w:rPr>
      </w:pPr>
      <w:r w:rsidRPr="00DC59F7">
        <w:rPr>
          <w:color w:val="000000" w:themeColor="text1"/>
        </w:rPr>
        <w:t>Minting is the activity of creating new units of a stablecoin. The issuing company is responsible for monitoring the stability of the stablecoin after it is minted and maintaining its value of the stablecoin by adjusting the amount of collateral or repurchasing when necessary. The issuing company deposits collateral such as fiat currency or cryptocurrency into a smart contract, and this contract creates new tokens in exchange for the deposited collateral. A smart contract is a computer program that automatically executes the terms of an agreement when predetermined conditions are met, and it needs to run on a decentralized blockchain network</w:t>
      </w:r>
      <w:r w:rsidR="004C050B">
        <w:rPr>
          <w:color w:val="000000" w:themeColor="text1"/>
        </w:rPr>
        <w:t xml:space="preserve"> </w:t>
      </w:r>
      <w:r w:rsidR="004C050B" w:rsidRPr="00FE405F">
        <w:rPr>
          <w:color w:val="000000" w:themeColor="text1"/>
        </w:rPr>
        <w:t>(</w:t>
      </w:r>
      <w:r w:rsidR="004C050B">
        <w:rPr>
          <w:rFonts w:hint="eastAsia"/>
          <w:color w:val="000000" w:themeColor="text1"/>
          <w:lang w:eastAsia="zh-CN"/>
        </w:rPr>
        <w:t>Jain</w:t>
      </w:r>
      <w:r w:rsidR="004C050B" w:rsidRPr="00FE405F">
        <w:rPr>
          <w:color w:val="000000" w:themeColor="text1"/>
        </w:rPr>
        <w:t xml:space="preserve">, </w:t>
      </w:r>
      <w:r w:rsidR="004C050B">
        <w:rPr>
          <w:color w:val="000000" w:themeColor="text1"/>
        </w:rPr>
        <w:t>Tripathi</w:t>
      </w:r>
      <w:r w:rsidR="004C050B" w:rsidRPr="00FE405F">
        <w:rPr>
          <w:color w:val="000000" w:themeColor="text1"/>
        </w:rPr>
        <w:t xml:space="preserve">, </w:t>
      </w:r>
      <w:r w:rsidR="004C050B">
        <w:rPr>
          <w:color w:val="000000" w:themeColor="text1"/>
        </w:rPr>
        <w:t xml:space="preserve">Chandra, </w:t>
      </w:r>
      <w:r w:rsidR="004C050B" w:rsidRPr="00FE405F">
        <w:rPr>
          <w:color w:val="000000" w:themeColor="text1"/>
        </w:rPr>
        <w:t xml:space="preserve">and </w:t>
      </w:r>
      <w:proofErr w:type="spellStart"/>
      <w:r w:rsidR="004C050B">
        <w:rPr>
          <w:color w:val="000000" w:themeColor="text1"/>
        </w:rPr>
        <w:t>Chinnasamy</w:t>
      </w:r>
      <w:proofErr w:type="spellEnd"/>
      <w:r w:rsidR="004C050B" w:rsidRPr="00FE405F">
        <w:rPr>
          <w:color w:val="000000" w:themeColor="text1"/>
        </w:rPr>
        <w:t>, 20</w:t>
      </w:r>
      <w:r w:rsidR="004C050B">
        <w:rPr>
          <w:color w:val="000000" w:themeColor="text1"/>
        </w:rPr>
        <w:t>21</w:t>
      </w:r>
      <w:r w:rsidR="004C050B" w:rsidRPr="00FE405F">
        <w:rPr>
          <w:color w:val="000000" w:themeColor="text1"/>
        </w:rPr>
        <w:t xml:space="preserve">, </w:t>
      </w:r>
      <w:r w:rsidR="004C050B">
        <w:rPr>
          <w:color w:val="000000" w:themeColor="text1"/>
        </w:rPr>
        <w:t>1</w:t>
      </w:r>
      <w:r w:rsidR="004C050B" w:rsidRPr="00FE405F">
        <w:rPr>
          <w:color w:val="000000" w:themeColor="text1"/>
        </w:rPr>
        <w:t>)</w:t>
      </w:r>
      <w:r w:rsidRPr="00DC59F7">
        <w:rPr>
          <w:color w:val="000000" w:themeColor="text1"/>
        </w:rPr>
        <w:t>.</w:t>
      </w:r>
    </w:p>
    <w:p w14:paraId="4B17C199" w14:textId="77777777" w:rsidR="00DC59F7" w:rsidRPr="00DC59F7" w:rsidRDefault="00DC59F7" w:rsidP="005C4537">
      <w:pPr>
        <w:spacing w:line="480" w:lineRule="auto"/>
        <w:ind w:left="1260" w:firstLine="420"/>
        <w:rPr>
          <w:color w:val="000000" w:themeColor="text1"/>
        </w:rPr>
      </w:pPr>
    </w:p>
    <w:p w14:paraId="4C649507" w14:textId="16DAD66D" w:rsidR="00DC59F7" w:rsidRPr="00BA3D0C" w:rsidRDefault="00DC59F7" w:rsidP="005C4537">
      <w:pPr>
        <w:numPr>
          <w:ilvl w:val="2"/>
          <w:numId w:val="1"/>
        </w:numPr>
        <w:spacing w:line="480" w:lineRule="auto"/>
        <w:ind w:left="840" w:firstLine="0"/>
        <w:rPr>
          <w:i/>
          <w:iCs/>
          <w:color w:val="000000"/>
          <w:lang w:eastAsia="zh-CN" w:bidi="ar"/>
        </w:rPr>
      </w:pPr>
      <w:r>
        <w:rPr>
          <w:i/>
          <w:iCs/>
          <w:color w:val="000000"/>
          <w:lang w:eastAsia="zh-CN" w:bidi="ar"/>
        </w:rPr>
        <w:t>Destroying Mechanism</w:t>
      </w:r>
    </w:p>
    <w:p w14:paraId="1A2FC313" w14:textId="04ABED70" w:rsidR="00D10F27" w:rsidRPr="00DC59F7" w:rsidRDefault="00DC59F7" w:rsidP="005C4537">
      <w:pPr>
        <w:spacing w:line="480" w:lineRule="auto"/>
        <w:ind w:left="840"/>
        <w:rPr>
          <w:color w:val="000000" w:themeColor="text1"/>
        </w:rPr>
      </w:pPr>
      <w:r w:rsidRPr="00DC59F7">
        <w:rPr>
          <w:color w:val="000000" w:themeColor="text1"/>
        </w:rPr>
        <w:t xml:space="preserve">The process of destroying a stablecoin is also called burning, which refers to the permanent destruction of a stablecoin by sending it to an address or smart contract that </w:t>
      </w:r>
      <w:r w:rsidRPr="00DC59F7">
        <w:rPr>
          <w:color w:val="000000" w:themeColor="text1"/>
        </w:rPr>
        <w:lastRenderedPageBreak/>
        <w:t xml:space="preserve">is programmed to hold and never release it. When a </w:t>
      </w:r>
      <w:proofErr w:type="spellStart"/>
      <w:r w:rsidRPr="00DC59F7">
        <w:rPr>
          <w:color w:val="000000" w:themeColor="text1"/>
        </w:rPr>
        <w:t>stablecoin</w:t>
      </w:r>
      <w:r w:rsidR="009360AC">
        <w:rPr>
          <w:color w:val="000000" w:themeColor="text1"/>
        </w:rPr>
        <w:t>’s</w:t>
      </w:r>
      <w:proofErr w:type="spellEnd"/>
      <w:r w:rsidRPr="00DC59F7">
        <w:rPr>
          <w:color w:val="000000" w:themeColor="text1"/>
        </w:rPr>
        <w:t xml:space="preserve"> </w:t>
      </w:r>
      <w:r w:rsidR="009360AC">
        <w:rPr>
          <w:color w:val="000000" w:themeColor="text1"/>
        </w:rPr>
        <w:t>supply becomes too large</w:t>
      </w:r>
      <w:r w:rsidRPr="00DC59F7">
        <w:rPr>
          <w:color w:val="000000" w:themeColor="text1"/>
        </w:rPr>
        <w:t>, resulting in token or collateral devaluation, the issuing company must maintain price stability by destroying the coin.</w:t>
      </w:r>
    </w:p>
    <w:p w14:paraId="355B77D6" w14:textId="77777777" w:rsidR="00D10F27" w:rsidRDefault="00D10F27" w:rsidP="005C4537">
      <w:pPr>
        <w:spacing w:line="480" w:lineRule="auto"/>
        <w:ind w:firstLine="420"/>
        <w:jc w:val="center"/>
        <w:rPr>
          <w:lang w:eastAsia="zh-CN"/>
        </w:rPr>
      </w:pPr>
    </w:p>
    <w:p w14:paraId="3351AB5F" w14:textId="6AE8609D" w:rsidR="00D10F27" w:rsidRPr="00B9653E" w:rsidRDefault="00326CCF" w:rsidP="005C4537">
      <w:pPr>
        <w:spacing w:line="480" w:lineRule="auto"/>
        <w:ind w:left="840"/>
        <w:rPr>
          <w:color w:val="000000" w:themeColor="text1"/>
        </w:rPr>
      </w:pPr>
      <w:r w:rsidRPr="00B9653E">
        <w:rPr>
          <w:b/>
          <w:bCs/>
          <w:color w:val="000000"/>
          <w:sz w:val="28"/>
          <w:szCs w:val="28"/>
          <w:lang w:eastAsia="zh-CN" w:bidi="ar"/>
        </w:rPr>
        <w:br w:type="page"/>
      </w:r>
    </w:p>
    <w:p w14:paraId="42554E0D" w14:textId="7CBCA95F" w:rsidR="0032281A" w:rsidRPr="0032281A" w:rsidRDefault="00BE7AE6" w:rsidP="005C4537">
      <w:pPr>
        <w:numPr>
          <w:ilvl w:val="0"/>
          <w:numId w:val="1"/>
        </w:numPr>
        <w:spacing w:line="480" w:lineRule="auto"/>
        <w:ind w:left="0" w:firstLine="0"/>
        <w:outlineLvl w:val="0"/>
        <w:rPr>
          <w:b/>
          <w:bCs/>
          <w:color w:val="000000"/>
          <w:sz w:val="28"/>
          <w:szCs w:val="28"/>
          <w:lang w:eastAsia="zh-CN" w:bidi="ar"/>
        </w:rPr>
      </w:pPr>
      <w:bookmarkStart w:id="8" w:name="_Toc134818448"/>
      <w:r>
        <w:rPr>
          <w:rFonts w:hint="eastAsia"/>
          <w:b/>
          <w:bCs/>
          <w:color w:val="000000"/>
          <w:sz w:val="28"/>
          <w:szCs w:val="28"/>
          <w:lang w:eastAsia="zh-CN" w:bidi="ar"/>
        </w:rPr>
        <w:lastRenderedPageBreak/>
        <w:t>Ca</w:t>
      </w:r>
      <w:r>
        <w:rPr>
          <w:b/>
          <w:bCs/>
          <w:color w:val="000000"/>
          <w:sz w:val="28"/>
          <w:szCs w:val="28"/>
          <w:lang w:eastAsia="zh-CN" w:bidi="ar"/>
        </w:rPr>
        <w:t xml:space="preserve">se </w:t>
      </w:r>
      <w:r w:rsidR="001B2D54">
        <w:rPr>
          <w:b/>
          <w:bCs/>
          <w:color w:val="000000"/>
          <w:sz w:val="28"/>
          <w:szCs w:val="28"/>
          <w:lang w:eastAsia="zh-CN" w:bidi="ar"/>
        </w:rPr>
        <w:t>Study</w:t>
      </w:r>
      <w:r>
        <w:rPr>
          <w:b/>
          <w:bCs/>
          <w:color w:val="000000"/>
          <w:sz w:val="28"/>
          <w:szCs w:val="28"/>
          <w:lang w:eastAsia="zh-CN" w:bidi="ar"/>
        </w:rPr>
        <w:t xml:space="preserve">: </w:t>
      </w:r>
      <w:r w:rsidR="002C0FB3" w:rsidRPr="002C0FB3">
        <w:rPr>
          <w:b/>
          <w:bCs/>
          <w:color w:val="000000"/>
          <w:sz w:val="28"/>
          <w:szCs w:val="28"/>
          <w:lang w:eastAsia="zh-CN" w:bidi="ar"/>
        </w:rPr>
        <w:t xml:space="preserve">Terra's UST and LUNA </w:t>
      </w:r>
      <w:r w:rsidR="002C0FB3">
        <w:rPr>
          <w:rFonts w:hint="eastAsia"/>
          <w:b/>
          <w:bCs/>
          <w:color w:val="000000"/>
          <w:sz w:val="28"/>
          <w:szCs w:val="28"/>
          <w:lang w:eastAsia="zh-CN" w:bidi="ar"/>
        </w:rPr>
        <w:t>P</w:t>
      </w:r>
      <w:r w:rsidR="002C0FB3" w:rsidRPr="002C0FB3">
        <w:rPr>
          <w:b/>
          <w:bCs/>
          <w:color w:val="000000"/>
          <w:sz w:val="28"/>
          <w:szCs w:val="28"/>
          <w:lang w:eastAsia="zh-CN" w:bidi="ar"/>
        </w:rPr>
        <w:t xml:space="preserve">rice </w:t>
      </w:r>
      <w:r w:rsidR="002C0FB3">
        <w:rPr>
          <w:b/>
          <w:bCs/>
          <w:color w:val="000000"/>
          <w:sz w:val="28"/>
          <w:szCs w:val="28"/>
          <w:lang w:eastAsia="zh-CN" w:bidi="ar"/>
        </w:rPr>
        <w:t>C</w:t>
      </w:r>
      <w:r w:rsidR="002C0FB3" w:rsidRPr="002C0FB3">
        <w:rPr>
          <w:b/>
          <w:bCs/>
          <w:color w:val="000000"/>
          <w:sz w:val="28"/>
          <w:szCs w:val="28"/>
          <w:lang w:eastAsia="zh-CN" w:bidi="ar"/>
        </w:rPr>
        <w:t>ollapse</w:t>
      </w:r>
      <w:bookmarkEnd w:id="8"/>
    </w:p>
    <w:p w14:paraId="230F80D4" w14:textId="537E59CE" w:rsidR="00D10F27" w:rsidRDefault="002C0FB3" w:rsidP="005C4537">
      <w:pPr>
        <w:numPr>
          <w:ilvl w:val="1"/>
          <w:numId w:val="1"/>
        </w:numPr>
        <w:spacing w:line="480" w:lineRule="auto"/>
        <w:ind w:left="420" w:firstLine="0"/>
        <w:outlineLvl w:val="1"/>
        <w:rPr>
          <w:b/>
          <w:bCs/>
          <w:color w:val="000000"/>
          <w:lang w:eastAsia="zh-CN" w:bidi="ar"/>
        </w:rPr>
      </w:pPr>
      <w:bookmarkStart w:id="9" w:name="_Toc134818449"/>
      <w:r>
        <w:rPr>
          <w:b/>
          <w:bCs/>
          <w:color w:val="000000"/>
          <w:lang w:eastAsia="zh-CN" w:bidi="ar"/>
        </w:rPr>
        <w:t>Terra</w:t>
      </w:r>
      <w:bookmarkEnd w:id="9"/>
    </w:p>
    <w:p w14:paraId="13074D3F" w14:textId="317B3E5F" w:rsidR="002C0FB3" w:rsidRDefault="002C0FB3" w:rsidP="005C4537">
      <w:pPr>
        <w:spacing w:line="480" w:lineRule="auto"/>
        <w:ind w:left="420"/>
        <w:rPr>
          <w:color w:val="000000" w:themeColor="text1"/>
        </w:rPr>
      </w:pPr>
      <w:r w:rsidRPr="002C0FB3">
        <w:rPr>
          <w:color w:val="000000" w:themeColor="text1"/>
        </w:rPr>
        <w:t xml:space="preserve">Terra </w:t>
      </w:r>
      <w:r w:rsidR="00FA7586">
        <w:rPr>
          <w:color w:val="000000" w:themeColor="text1"/>
        </w:rPr>
        <w:t>is</w:t>
      </w:r>
      <w:r w:rsidRPr="002C0FB3">
        <w:rPr>
          <w:color w:val="000000" w:themeColor="text1"/>
        </w:rPr>
        <w:t xml:space="preserve"> a decentralized blockchain platform. It was launched in 2018 by a South Korean blockchain company called Terraform </w:t>
      </w:r>
      <w:r w:rsidR="003D7A2B" w:rsidRPr="002C0FB3">
        <w:rPr>
          <w:color w:val="000000" w:themeColor="text1"/>
        </w:rPr>
        <w:t>Labs. The</w:t>
      </w:r>
      <w:r w:rsidRPr="002C0FB3">
        <w:rPr>
          <w:color w:val="000000" w:themeColor="text1"/>
        </w:rPr>
        <w:t xml:space="preserve"> native cryptocurrency of the Terra blockchain </w:t>
      </w:r>
      <w:r w:rsidR="00D1445A">
        <w:rPr>
          <w:color w:val="000000" w:themeColor="text1"/>
        </w:rPr>
        <w:t>was</w:t>
      </w:r>
      <w:r w:rsidRPr="002C0FB3">
        <w:rPr>
          <w:color w:val="000000" w:themeColor="text1"/>
        </w:rPr>
        <w:t xml:space="preserve"> known as LUNA. Terra created a </w:t>
      </w:r>
      <w:proofErr w:type="spellStart"/>
      <w:r w:rsidRPr="002C0FB3">
        <w:rPr>
          <w:color w:val="000000" w:themeColor="text1"/>
        </w:rPr>
        <w:t>stablecoin</w:t>
      </w:r>
      <w:proofErr w:type="spellEnd"/>
      <w:r w:rsidRPr="002C0FB3">
        <w:rPr>
          <w:color w:val="000000" w:themeColor="text1"/>
        </w:rPr>
        <w:t xml:space="preserve"> called </w:t>
      </w:r>
      <w:proofErr w:type="spellStart"/>
      <w:r w:rsidRPr="002C0FB3">
        <w:rPr>
          <w:color w:val="000000" w:themeColor="text1"/>
        </w:rPr>
        <w:t>TerraUSD</w:t>
      </w:r>
      <w:proofErr w:type="spellEnd"/>
      <w:r w:rsidRPr="002C0FB3">
        <w:rPr>
          <w:color w:val="000000" w:themeColor="text1"/>
        </w:rPr>
        <w:t xml:space="preserve"> (UST), pegged to the US dollar and stabilized by an algorithm. Terra use</w:t>
      </w:r>
      <w:r w:rsidR="00D1445A">
        <w:rPr>
          <w:color w:val="000000" w:themeColor="text1"/>
        </w:rPr>
        <w:t>d</w:t>
      </w:r>
      <w:r w:rsidRPr="002C0FB3">
        <w:rPr>
          <w:color w:val="000000" w:themeColor="text1"/>
        </w:rPr>
        <w:t xml:space="preserve"> the Delegated Proof of Stake (</w:t>
      </w:r>
      <w:proofErr w:type="spellStart"/>
      <w:r w:rsidRPr="002C0FB3">
        <w:rPr>
          <w:color w:val="000000" w:themeColor="text1"/>
        </w:rPr>
        <w:t>DPoS</w:t>
      </w:r>
      <w:proofErr w:type="spellEnd"/>
      <w:r w:rsidRPr="002C0FB3">
        <w:rPr>
          <w:color w:val="000000" w:themeColor="text1"/>
        </w:rPr>
        <w:t>) consensus mechanism, which involve</w:t>
      </w:r>
      <w:r w:rsidR="00D1445A">
        <w:rPr>
          <w:color w:val="000000" w:themeColor="text1"/>
        </w:rPr>
        <w:t>d</w:t>
      </w:r>
      <w:r w:rsidRPr="002C0FB3">
        <w:rPr>
          <w:color w:val="000000" w:themeColor="text1"/>
        </w:rPr>
        <w:t xml:space="preserve"> a set of validators who </w:t>
      </w:r>
      <w:r w:rsidR="00D1445A">
        <w:rPr>
          <w:color w:val="000000" w:themeColor="text1"/>
        </w:rPr>
        <w:t>were</w:t>
      </w:r>
      <w:r w:rsidRPr="002C0FB3">
        <w:rPr>
          <w:color w:val="000000" w:themeColor="text1"/>
        </w:rPr>
        <w:t xml:space="preserve"> responsible for verifying transactions and generating new blocks. These validators </w:t>
      </w:r>
      <w:r w:rsidR="00D1445A">
        <w:rPr>
          <w:color w:val="000000" w:themeColor="text1"/>
        </w:rPr>
        <w:t>were</w:t>
      </w:r>
      <w:r w:rsidRPr="002C0FB3">
        <w:rPr>
          <w:color w:val="000000" w:themeColor="text1"/>
        </w:rPr>
        <w:t xml:space="preserve"> elected by LUNA token holders and participate</w:t>
      </w:r>
      <w:r w:rsidR="00D1445A">
        <w:rPr>
          <w:color w:val="000000" w:themeColor="text1"/>
        </w:rPr>
        <w:t>d</w:t>
      </w:r>
      <w:r w:rsidRPr="002C0FB3">
        <w:rPr>
          <w:color w:val="000000" w:themeColor="text1"/>
        </w:rPr>
        <w:t xml:space="preserve"> in the production and governance of blocks on the Terra blockchain</w:t>
      </w:r>
      <w:r w:rsidR="007F4D7E">
        <w:rPr>
          <w:color w:val="000000" w:themeColor="text1"/>
        </w:rPr>
        <w:t xml:space="preserve"> (</w:t>
      </w:r>
      <w:r w:rsidR="007F4D7E">
        <w:rPr>
          <w:color w:val="000000" w:themeColor="text1"/>
          <w:lang w:eastAsia="zh-CN"/>
        </w:rPr>
        <w:t>Cho</w:t>
      </w:r>
      <w:r w:rsidR="007F4D7E" w:rsidRPr="00FE405F">
        <w:rPr>
          <w:color w:val="000000" w:themeColor="text1"/>
        </w:rPr>
        <w:t>, 20</w:t>
      </w:r>
      <w:r w:rsidR="007F4D7E">
        <w:rPr>
          <w:color w:val="000000" w:themeColor="text1"/>
        </w:rPr>
        <w:t>23</w:t>
      </w:r>
      <w:r w:rsidR="007F4D7E" w:rsidRPr="00FE405F">
        <w:rPr>
          <w:color w:val="000000" w:themeColor="text1"/>
        </w:rPr>
        <w:t xml:space="preserve">, </w:t>
      </w:r>
      <w:r w:rsidR="007F4D7E">
        <w:rPr>
          <w:color w:val="000000" w:themeColor="text1"/>
        </w:rPr>
        <w:t>28</w:t>
      </w:r>
      <w:r w:rsidR="007F4D7E" w:rsidRPr="00FE405F">
        <w:rPr>
          <w:color w:val="000000" w:themeColor="text1"/>
        </w:rPr>
        <w:t>)</w:t>
      </w:r>
      <w:r w:rsidR="007F4D7E" w:rsidRPr="00DC59F7">
        <w:rPr>
          <w:color w:val="000000" w:themeColor="text1"/>
        </w:rPr>
        <w:t>.</w:t>
      </w:r>
    </w:p>
    <w:p w14:paraId="55072902" w14:textId="77777777" w:rsidR="002C0FB3" w:rsidRDefault="002C0FB3" w:rsidP="005C4537">
      <w:pPr>
        <w:spacing w:line="480" w:lineRule="auto"/>
        <w:ind w:left="420" w:firstLine="420"/>
        <w:rPr>
          <w:color w:val="000000" w:themeColor="text1"/>
        </w:rPr>
      </w:pPr>
    </w:p>
    <w:p w14:paraId="0CD8D596" w14:textId="07221FF2" w:rsidR="002C0FB3" w:rsidRDefault="002C0FB3" w:rsidP="005C4537">
      <w:pPr>
        <w:numPr>
          <w:ilvl w:val="1"/>
          <w:numId w:val="1"/>
        </w:numPr>
        <w:spacing w:line="480" w:lineRule="auto"/>
        <w:ind w:left="420" w:firstLine="0"/>
        <w:outlineLvl w:val="1"/>
        <w:rPr>
          <w:b/>
          <w:bCs/>
          <w:color w:val="000000"/>
          <w:lang w:eastAsia="zh-CN" w:bidi="ar"/>
        </w:rPr>
      </w:pPr>
      <w:bookmarkStart w:id="10" w:name="_Toc134818450"/>
      <w:r>
        <w:rPr>
          <w:b/>
          <w:bCs/>
          <w:color w:val="000000"/>
          <w:lang w:eastAsia="zh-CN" w:bidi="ar"/>
        </w:rPr>
        <w:t>UST and LUNA</w:t>
      </w:r>
      <w:bookmarkEnd w:id="10"/>
    </w:p>
    <w:p w14:paraId="6B9B391B" w14:textId="2611975C" w:rsidR="00250366" w:rsidRDefault="00250366" w:rsidP="005C4537">
      <w:pPr>
        <w:pStyle w:val="ListParagraph"/>
        <w:spacing w:line="480" w:lineRule="auto"/>
        <w:ind w:left="425"/>
        <w:rPr>
          <w:color w:val="000000" w:themeColor="text1"/>
        </w:rPr>
      </w:pPr>
      <w:proofErr w:type="spellStart"/>
      <w:r w:rsidRPr="00250366">
        <w:rPr>
          <w:color w:val="000000" w:themeColor="text1"/>
        </w:rPr>
        <w:t>TerraUSD</w:t>
      </w:r>
      <w:proofErr w:type="spellEnd"/>
      <w:r w:rsidRPr="00250366">
        <w:rPr>
          <w:color w:val="000000" w:themeColor="text1"/>
        </w:rPr>
        <w:t xml:space="preserve"> (UST) </w:t>
      </w:r>
      <w:r w:rsidR="00D1445A">
        <w:rPr>
          <w:color w:val="000000" w:themeColor="text1"/>
        </w:rPr>
        <w:t>is</w:t>
      </w:r>
      <w:r w:rsidRPr="00250366">
        <w:rPr>
          <w:color w:val="000000" w:themeColor="text1"/>
        </w:rPr>
        <w:t xml:space="preserve"> a stablecoin issued by Terraform Labs, pegged to the value of the US dollar at a ratio of 1:1. The Terra blockchain use</w:t>
      </w:r>
      <w:r w:rsidR="00D1445A">
        <w:rPr>
          <w:color w:val="000000" w:themeColor="text1"/>
        </w:rPr>
        <w:t>d</w:t>
      </w:r>
      <w:r w:rsidRPr="00250366">
        <w:rPr>
          <w:color w:val="000000" w:themeColor="text1"/>
        </w:rPr>
        <w:t xml:space="preserve"> its native cryptocurrency called LUNA as collateral to issue USTs. Terra's stablecoin algorithm help</w:t>
      </w:r>
      <w:r w:rsidR="00D1445A">
        <w:rPr>
          <w:color w:val="000000" w:themeColor="text1"/>
        </w:rPr>
        <w:t>ed</w:t>
      </w:r>
      <w:r w:rsidRPr="00250366">
        <w:rPr>
          <w:color w:val="000000" w:themeColor="text1"/>
        </w:rPr>
        <w:t xml:space="preserve"> manage the supply of UST by burning or minting LUNA on demand to maintain price stability. As the cryptocurrency bull market kicked into high gear, LUNA soared to $115 in April 2022. By June 202</w:t>
      </w:r>
      <w:r w:rsidR="00D677D5">
        <w:rPr>
          <w:color w:val="000000" w:themeColor="text1"/>
        </w:rPr>
        <w:t>2</w:t>
      </w:r>
      <w:r w:rsidRPr="00250366">
        <w:rPr>
          <w:color w:val="000000" w:themeColor="text1"/>
        </w:rPr>
        <w:t>, the LUNA token was trading below $5</w:t>
      </w:r>
      <w:r w:rsidR="00C06157">
        <w:rPr>
          <w:color w:val="000000" w:themeColor="text1"/>
        </w:rPr>
        <w:t xml:space="preserve"> (see Figure 1)</w:t>
      </w:r>
      <w:r w:rsidRPr="00250366">
        <w:rPr>
          <w:color w:val="000000" w:themeColor="text1"/>
        </w:rPr>
        <w:t>.</w:t>
      </w:r>
    </w:p>
    <w:p w14:paraId="6FF05C8A" w14:textId="121C3E59" w:rsidR="00C06157" w:rsidRDefault="004F6F86" w:rsidP="005C4537">
      <w:pPr>
        <w:pStyle w:val="ListParagraph"/>
        <w:spacing w:line="480" w:lineRule="auto"/>
        <w:ind w:left="425"/>
        <w:jc w:val="center"/>
        <w:rPr>
          <w:color w:val="000000" w:themeColor="text1"/>
        </w:rPr>
      </w:pPr>
      <w:r w:rsidRPr="004F6F86">
        <w:rPr>
          <w:noProof/>
          <w:color w:val="000000" w:themeColor="text1"/>
        </w:rPr>
        <w:lastRenderedPageBreak/>
        <w:drawing>
          <wp:inline distT="0" distB="0" distL="0" distR="0" wp14:anchorId="6090A7EF" wp14:editId="3FE4E4A9">
            <wp:extent cx="5943600" cy="30346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034665"/>
                    </a:xfrm>
                    <a:prstGeom prst="rect">
                      <a:avLst/>
                    </a:prstGeom>
                  </pic:spPr>
                </pic:pic>
              </a:graphicData>
            </a:graphic>
          </wp:inline>
        </w:drawing>
      </w:r>
    </w:p>
    <w:p w14:paraId="7D3E9A2B" w14:textId="1477CB0E" w:rsidR="00C06157" w:rsidRDefault="00C06157" w:rsidP="005C4537">
      <w:pPr>
        <w:pStyle w:val="ListParagraph"/>
        <w:spacing w:line="480" w:lineRule="auto"/>
        <w:ind w:left="425"/>
        <w:jc w:val="center"/>
        <w:rPr>
          <w:color w:val="000000" w:themeColor="text1"/>
        </w:rPr>
      </w:pPr>
      <w:r w:rsidRPr="00C06157">
        <w:rPr>
          <w:b/>
          <w:bCs/>
          <w:color w:val="000000" w:themeColor="text1"/>
        </w:rPr>
        <w:t>Figure 1:</w:t>
      </w:r>
      <w:r>
        <w:rPr>
          <w:color w:val="000000" w:themeColor="text1"/>
        </w:rPr>
        <w:t xml:space="preserve"> Adjusted Close of LUNA from 2022/3/1 to 2022/5/31</w:t>
      </w:r>
    </w:p>
    <w:p w14:paraId="6246AAF5" w14:textId="1DBE6A25" w:rsidR="00250366" w:rsidRDefault="00C06157" w:rsidP="005C4537">
      <w:pPr>
        <w:pStyle w:val="ListParagraph"/>
        <w:spacing w:line="480" w:lineRule="auto"/>
        <w:ind w:left="425"/>
        <w:jc w:val="center"/>
        <w:rPr>
          <w:color w:val="000000" w:themeColor="text1"/>
        </w:rPr>
      </w:pPr>
      <w:r>
        <w:rPr>
          <w:color w:val="000000" w:themeColor="text1"/>
        </w:rPr>
        <w:t>Source: Yahoo Finance</w:t>
      </w:r>
    </w:p>
    <w:p w14:paraId="2CFABEF8" w14:textId="77777777" w:rsidR="00C06157" w:rsidRPr="00C06157" w:rsidRDefault="00C06157" w:rsidP="005C4537">
      <w:pPr>
        <w:pStyle w:val="ListParagraph"/>
        <w:spacing w:line="480" w:lineRule="auto"/>
        <w:ind w:left="425"/>
        <w:jc w:val="center"/>
        <w:rPr>
          <w:color w:val="000000" w:themeColor="text1"/>
        </w:rPr>
      </w:pPr>
    </w:p>
    <w:p w14:paraId="71D96C0F" w14:textId="19781E60" w:rsidR="00250366" w:rsidRDefault="00250366" w:rsidP="005C4537">
      <w:pPr>
        <w:numPr>
          <w:ilvl w:val="1"/>
          <w:numId w:val="1"/>
        </w:numPr>
        <w:spacing w:line="480" w:lineRule="auto"/>
        <w:ind w:left="420" w:firstLine="0"/>
        <w:outlineLvl w:val="1"/>
        <w:rPr>
          <w:b/>
          <w:bCs/>
          <w:color w:val="000000"/>
          <w:lang w:eastAsia="zh-CN" w:bidi="ar"/>
        </w:rPr>
      </w:pPr>
      <w:bookmarkStart w:id="11" w:name="_Toc134818451"/>
      <w:r>
        <w:rPr>
          <w:rFonts w:hint="eastAsia"/>
          <w:b/>
          <w:bCs/>
          <w:color w:val="000000"/>
          <w:lang w:eastAsia="zh-CN" w:bidi="ar"/>
        </w:rPr>
        <w:t>A</w:t>
      </w:r>
      <w:r>
        <w:rPr>
          <w:b/>
          <w:bCs/>
          <w:color w:val="000000"/>
          <w:lang w:eastAsia="zh-CN" w:bidi="ar"/>
        </w:rPr>
        <w:t>nchor</w:t>
      </w:r>
      <w:bookmarkEnd w:id="11"/>
    </w:p>
    <w:p w14:paraId="2F8A1319" w14:textId="4B9A32A5" w:rsidR="009341DD" w:rsidRDefault="009341DD" w:rsidP="005C4537">
      <w:pPr>
        <w:pStyle w:val="ListParagraph"/>
        <w:spacing w:line="480" w:lineRule="auto"/>
        <w:ind w:left="425"/>
        <w:rPr>
          <w:color w:val="000000" w:themeColor="text1"/>
        </w:rPr>
      </w:pPr>
      <w:r w:rsidRPr="009341DD">
        <w:rPr>
          <w:color w:val="000000" w:themeColor="text1"/>
        </w:rPr>
        <w:t xml:space="preserve">Anchor (ANCT) </w:t>
      </w:r>
      <w:r w:rsidR="00FA7586">
        <w:rPr>
          <w:color w:val="000000" w:themeColor="text1"/>
        </w:rPr>
        <w:t>was</w:t>
      </w:r>
      <w:r w:rsidRPr="009341DD">
        <w:rPr>
          <w:color w:val="000000" w:themeColor="text1"/>
        </w:rPr>
        <w:t xml:space="preserve"> a cryptocurrency and financial platform built on the Terra blockchain, which aim</w:t>
      </w:r>
      <w:r w:rsidR="00D1445A">
        <w:rPr>
          <w:color w:val="000000" w:themeColor="text1"/>
        </w:rPr>
        <w:t>ed</w:t>
      </w:r>
      <w:r w:rsidRPr="009341DD">
        <w:rPr>
          <w:color w:val="000000" w:themeColor="text1"/>
        </w:rPr>
        <w:t xml:space="preserve"> to provide users with a stablecoin savings platform with a high yield. As part of the Anchor protocol, users </w:t>
      </w:r>
      <w:r w:rsidR="00D1445A">
        <w:rPr>
          <w:color w:val="000000" w:themeColor="text1"/>
        </w:rPr>
        <w:t>could</w:t>
      </w:r>
      <w:r w:rsidRPr="009341DD">
        <w:rPr>
          <w:color w:val="000000" w:themeColor="text1"/>
        </w:rPr>
        <w:t xml:space="preserve"> deposit USTs into the savings platform and receive interest. These assets </w:t>
      </w:r>
      <w:r w:rsidR="00D1445A">
        <w:rPr>
          <w:color w:val="000000" w:themeColor="text1"/>
        </w:rPr>
        <w:t>were</w:t>
      </w:r>
      <w:r w:rsidRPr="009341DD">
        <w:rPr>
          <w:color w:val="000000" w:themeColor="text1"/>
        </w:rPr>
        <w:t xml:space="preserve"> then available for borrowers to borrow, and Anchor offer</w:t>
      </w:r>
      <w:r w:rsidR="00D1445A">
        <w:rPr>
          <w:color w:val="000000" w:themeColor="text1"/>
        </w:rPr>
        <w:t>ed</w:t>
      </w:r>
      <w:r w:rsidRPr="009341DD">
        <w:rPr>
          <w:color w:val="000000" w:themeColor="text1"/>
        </w:rPr>
        <w:t xml:space="preserve"> market-leading annual yields of up to 20% to users who deposit</w:t>
      </w:r>
      <w:r w:rsidR="00D1445A">
        <w:rPr>
          <w:color w:val="000000" w:themeColor="text1"/>
        </w:rPr>
        <w:t>ed</w:t>
      </w:r>
      <w:r w:rsidRPr="009341DD">
        <w:rPr>
          <w:color w:val="000000" w:themeColor="text1"/>
        </w:rPr>
        <w:t xml:space="preserve"> USTs on the platform</w:t>
      </w:r>
      <w:r w:rsidR="00493E89">
        <w:rPr>
          <w:color w:val="000000" w:themeColor="text1"/>
        </w:rPr>
        <w:t xml:space="preserve"> (</w:t>
      </w:r>
      <w:proofErr w:type="spellStart"/>
      <w:r w:rsidR="00493E89">
        <w:rPr>
          <w:color w:val="000000" w:themeColor="text1"/>
        </w:rPr>
        <w:t>Wintermeyer</w:t>
      </w:r>
      <w:proofErr w:type="spellEnd"/>
      <w:r w:rsidR="00493E89">
        <w:rPr>
          <w:color w:val="000000" w:themeColor="text1"/>
        </w:rPr>
        <w:t>, 2022)</w:t>
      </w:r>
      <w:r w:rsidRPr="009341DD">
        <w:rPr>
          <w:color w:val="000000" w:themeColor="text1"/>
        </w:rPr>
        <w:t>. Anchor lending agreements operate</w:t>
      </w:r>
      <w:r w:rsidR="00D1445A">
        <w:rPr>
          <w:color w:val="000000" w:themeColor="text1"/>
        </w:rPr>
        <w:t>d</w:t>
      </w:r>
      <w:r w:rsidRPr="009341DD">
        <w:rPr>
          <w:color w:val="000000" w:themeColor="text1"/>
        </w:rPr>
        <w:t xml:space="preserve"> on the blockchain and use</w:t>
      </w:r>
      <w:r w:rsidR="00D1445A">
        <w:rPr>
          <w:color w:val="000000" w:themeColor="text1"/>
        </w:rPr>
        <w:t>d</w:t>
      </w:r>
      <w:r w:rsidRPr="009341DD">
        <w:rPr>
          <w:color w:val="000000" w:themeColor="text1"/>
        </w:rPr>
        <w:t xml:space="preserve"> smart contracts to automate lending and borrowing transactions without the need for intermediaries such as banks. Anchor lending agreements typically use</w:t>
      </w:r>
      <w:r w:rsidR="00D1445A">
        <w:rPr>
          <w:color w:val="000000" w:themeColor="text1"/>
        </w:rPr>
        <w:t>d</w:t>
      </w:r>
      <w:r w:rsidRPr="009341DD">
        <w:rPr>
          <w:color w:val="000000" w:themeColor="text1"/>
        </w:rPr>
        <w:t xml:space="preserve"> algorithms to determine interest rates and lending/borrowing terms based on supply and demand dynamics within the lending pool. Fourteen billion of the $18 billion total outstanding supply of USTs </w:t>
      </w:r>
      <w:r w:rsidR="00D1445A">
        <w:rPr>
          <w:color w:val="000000" w:themeColor="text1"/>
        </w:rPr>
        <w:lastRenderedPageBreak/>
        <w:t>wa</w:t>
      </w:r>
      <w:r w:rsidRPr="009341DD">
        <w:rPr>
          <w:color w:val="000000" w:themeColor="text1"/>
        </w:rPr>
        <w:t>s locked up in Anchor before the USTs decline on May 7, 2022</w:t>
      </w:r>
      <w:r w:rsidR="00493E89">
        <w:rPr>
          <w:color w:val="000000" w:themeColor="text1"/>
        </w:rPr>
        <w:t xml:space="preserve"> (Kessler, and Young, 2022)</w:t>
      </w:r>
      <w:r w:rsidRPr="009341DD">
        <w:rPr>
          <w:color w:val="000000" w:themeColor="text1"/>
        </w:rPr>
        <w:t xml:space="preserve">. Most investors </w:t>
      </w:r>
      <w:r w:rsidR="00D1445A">
        <w:rPr>
          <w:color w:val="000000" w:themeColor="text1"/>
        </w:rPr>
        <w:t>bought</w:t>
      </w:r>
      <w:r w:rsidRPr="009341DD">
        <w:rPr>
          <w:color w:val="000000" w:themeColor="text1"/>
        </w:rPr>
        <w:t xml:space="preserve"> stablecoins for the sole purpose of getting super high savings returns. Anchor's high yield</w:t>
      </w:r>
      <w:r w:rsidR="00D1445A">
        <w:rPr>
          <w:color w:val="000000" w:themeColor="text1"/>
        </w:rPr>
        <w:t xml:space="preserve"> was</w:t>
      </w:r>
      <w:r w:rsidRPr="009341DD">
        <w:rPr>
          <w:color w:val="000000" w:themeColor="text1"/>
        </w:rPr>
        <w:t xml:space="preserve"> allegedly unsustainable and dependent on the artificial support of Terraform Labs (TFL) and its backers. </w:t>
      </w:r>
      <w:r w:rsidR="003A03C9">
        <w:rPr>
          <w:color w:val="000000" w:themeColor="text1"/>
        </w:rPr>
        <w:t>When</w:t>
      </w:r>
      <w:r w:rsidRPr="009341DD">
        <w:rPr>
          <w:color w:val="000000" w:themeColor="text1"/>
        </w:rPr>
        <w:t xml:space="preserve"> profits f</w:t>
      </w:r>
      <w:r w:rsidR="003A03C9">
        <w:rPr>
          <w:color w:val="000000" w:themeColor="text1"/>
        </w:rPr>
        <w:t>el</w:t>
      </w:r>
      <w:r w:rsidRPr="009341DD">
        <w:rPr>
          <w:color w:val="000000" w:themeColor="text1"/>
        </w:rPr>
        <w:t>l, UST savers look</w:t>
      </w:r>
      <w:r w:rsidR="003A03C9">
        <w:rPr>
          <w:color w:val="000000" w:themeColor="text1"/>
        </w:rPr>
        <w:t>ed</w:t>
      </w:r>
      <w:r w:rsidRPr="009341DD">
        <w:rPr>
          <w:color w:val="000000" w:themeColor="text1"/>
        </w:rPr>
        <w:t xml:space="preserve"> elsewhere for higher returns.</w:t>
      </w:r>
    </w:p>
    <w:p w14:paraId="328FB238" w14:textId="77777777" w:rsidR="00554A41" w:rsidRPr="009341DD" w:rsidRDefault="00554A41" w:rsidP="005C4537">
      <w:pPr>
        <w:pStyle w:val="ListParagraph"/>
        <w:spacing w:line="480" w:lineRule="auto"/>
        <w:ind w:left="425" w:firstLine="415"/>
        <w:rPr>
          <w:color w:val="000000" w:themeColor="text1"/>
        </w:rPr>
      </w:pPr>
    </w:p>
    <w:p w14:paraId="02D4E3AA" w14:textId="06387FED" w:rsidR="00D10F27" w:rsidRDefault="00C44ADE" w:rsidP="005C4537">
      <w:pPr>
        <w:numPr>
          <w:ilvl w:val="1"/>
          <w:numId w:val="1"/>
        </w:numPr>
        <w:spacing w:line="480" w:lineRule="auto"/>
        <w:ind w:left="420" w:firstLine="0"/>
        <w:outlineLvl w:val="1"/>
        <w:rPr>
          <w:b/>
          <w:bCs/>
          <w:color w:val="000000"/>
          <w:lang w:eastAsia="zh-CN" w:bidi="ar"/>
        </w:rPr>
      </w:pPr>
      <w:bookmarkStart w:id="12" w:name="_Toc134818452"/>
      <w:r>
        <w:rPr>
          <w:rFonts w:hint="eastAsia"/>
          <w:b/>
          <w:bCs/>
          <w:color w:val="000000"/>
          <w:lang w:eastAsia="zh-CN" w:bidi="ar"/>
        </w:rPr>
        <w:t>E</w:t>
      </w:r>
      <w:r>
        <w:rPr>
          <w:b/>
          <w:bCs/>
          <w:color w:val="000000"/>
          <w:lang w:eastAsia="zh-CN" w:bidi="ar"/>
        </w:rPr>
        <w:t>vent History</w:t>
      </w:r>
      <w:bookmarkEnd w:id="12"/>
    </w:p>
    <w:p w14:paraId="6EC6386D" w14:textId="13F4AF70" w:rsidR="00C97EDB" w:rsidRDefault="005F31C2" w:rsidP="005C4537">
      <w:pPr>
        <w:spacing w:line="480" w:lineRule="auto"/>
        <w:ind w:left="420"/>
        <w:rPr>
          <w:color w:val="000000"/>
          <w:lang w:eastAsia="zh-CN" w:bidi="ar"/>
        </w:rPr>
      </w:pPr>
      <w:r>
        <w:rPr>
          <w:color w:val="000000"/>
          <w:lang w:eastAsia="zh-CN" w:bidi="ar"/>
        </w:rPr>
        <w:t xml:space="preserve">From </w:t>
      </w:r>
      <w:r w:rsidR="00C44ADE" w:rsidRPr="00C44ADE">
        <w:rPr>
          <w:color w:val="000000"/>
          <w:lang w:eastAsia="zh-CN" w:bidi="ar"/>
        </w:rPr>
        <w:t>February 22</w:t>
      </w:r>
      <w:r>
        <w:rPr>
          <w:color w:val="000000"/>
          <w:lang w:eastAsia="zh-CN" w:bidi="ar"/>
        </w:rPr>
        <w:t xml:space="preserve"> to April 11</w:t>
      </w:r>
      <w:r w:rsidR="00C44ADE" w:rsidRPr="00C44ADE">
        <w:rPr>
          <w:color w:val="000000"/>
          <w:lang w:eastAsia="zh-CN" w:bidi="ar"/>
        </w:rPr>
        <w:t xml:space="preserve">, 2022, Luna Foundation Guard (LFG), the </w:t>
      </w:r>
      <w:r>
        <w:rPr>
          <w:color w:val="000000"/>
          <w:lang w:eastAsia="zh-CN" w:bidi="ar"/>
        </w:rPr>
        <w:t>newly established</w:t>
      </w:r>
      <w:r w:rsidR="00C44ADE" w:rsidRPr="00C44ADE">
        <w:rPr>
          <w:color w:val="000000"/>
          <w:lang w:eastAsia="zh-CN" w:bidi="ar"/>
        </w:rPr>
        <w:t xml:space="preserve"> UST peg</w:t>
      </w:r>
      <w:r>
        <w:rPr>
          <w:color w:val="000000"/>
          <w:lang w:eastAsia="zh-CN" w:bidi="ar"/>
        </w:rPr>
        <w:t xml:space="preserve"> </w:t>
      </w:r>
      <w:r w:rsidR="00C44ADE" w:rsidRPr="00C44ADE">
        <w:rPr>
          <w:color w:val="000000"/>
          <w:lang w:eastAsia="zh-CN" w:bidi="ar"/>
        </w:rPr>
        <w:t>maintainer, b</w:t>
      </w:r>
      <w:r>
        <w:rPr>
          <w:color w:val="000000"/>
          <w:lang w:eastAsia="zh-CN" w:bidi="ar"/>
        </w:rPr>
        <w:t>ought</w:t>
      </w:r>
      <w:r w:rsidR="00C44ADE" w:rsidRPr="00C44ADE">
        <w:rPr>
          <w:color w:val="000000"/>
          <w:lang w:eastAsia="zh-CN" w:bidi="ar"/>
        </w:rPr>
        <w:t xml:space="preserve"> </w:t>
      </w:r>
      <w:r>
        <w:rPr>
          <w:color w:val="000000"/>
          <w:lang w:eastAsia="zh-CN" w:bidi="ar"/>
        </w:rPr>
        <w:t>numerous B</w:t>
      </w:r>
      <w:r w:rsidR="00C44ADE" w:rsidRPr="00C44ADE">
        <w:rPr>
          <w:color w:val="000000"/>
          <w:lang w:eastAsia="zh-CN" w:bidi="ar"/>
        </w:rPr>
        <w:t xml:space="preserve">itcoin reserves for UST through the sale of LUNA. Terra's LUNA token price rose dramatically during the same period, with UST jumping to the third largest stablecoin. </w:t>
      </w:r>
      <w:r w:rsidR="00346A4B" w:rsidRPr="00346A4B">
        <w:rPr>
          <w:color w:val="000000"/>
          <w:lang w:eastAsia="zh-CN" w:bidi="ar"/>
        </w:rPr>
        <w:t>The LUNA price spike was driven by market sentiment. Because</w:t>
      </w:r>
      <w:r w:rsidR="00346A4B">
        <w:rPr>
          <w:color w:val="000000"/>
          <w:lang w:eastAsia="zh-CN" w:bidi="ar"/>
        </w:rPr>
        <w:t xml:space="preserve"> </w:t>
      </w:r>
      <w:r w:rsidR="00346A4B" w:rsidRPr="00346A4B">
        <w:rPr>
          <w:color w:val="000000"/>
          <w:lang w:eastAsia="zh-CN" w:bidi="ar"/>
        </w:rPr>
        <w:t>Terra kept approaching its goal of purchasing $10 billion in Bitcoin reserves for UST and claimed that UST had entered the Ethereum blockchain and became part of the global payment system.</w:t>
      </w:r>
    </w:p>
    <w:p w14:paraId="2CFB2498" w14:textId="77777777" w:rsidR="00346A4B" w:rsidRDefault="00346A4B" w:rsidP="005C4537">
      <w:pPr>
        <w:spacing w:line="480" w:lineRule="auto"/>
        <w:ind w:left="420"/>
        <w:rPr>
          <w:color w:val="000000"/>
          <w:lang w:eastAsia="zh-CN" w:bidi="ar"/>
        </w:rPr>
      </w:pPr>
    </w:p>
    <w:p w14:paraId="3BB69622" w14:textId="24846B28" w:rsidR="00346A4B" w:rsidRDefault="00C335FE" w:rsidP="005C4537">
      <w:pPr>
        <w:spacing w:line="480" w:lineRule="auto"/>
        <w:ind w:left="420"/>
        <w:rPr>
          <w:color w:val="000000"/>
          <w:lang w:eastAsia="zh-CN" w:bidi="ar"/>
        </w:rPr>
      </w:pPr>
      <w:r w:rsidRPr="00C335FE">
        <w:rPr>
          <w:color w:val="000000"/>
          <w:lang w:eastAsia="zh-CN" w:bidi="ar"/>
        </w:rPr>
        <w:t>Crypto whale tracker Curve Whale Watching monitored a transaction that swapped $85 million UST for USDC. Users on Twitter express</w:t>
      </w:r>
      <w:r w:rsidR="00FA7586">
        <w:rPr>
          <w:color w:val="000000"/>
          <w:lang w:eastAsia="zh-CN" w:bidi="ar"/>
        </w:rPr>
        <w:t>ed</w:t>
      </w:r>
      <w:r w:rsidRPr="00C335FE">
        <w:rPr>
          <w:color w:val="000000"/>
          <w:lang w:eastAsia="zh-CN" w:bidi="ar"/>
        </w:rPr>
        <w:t xml:space="preserve"> their incomprehension as to why USTs with annualized deposit rates as high as 20% </w:t>
      </w:r>
      <w:r w:rsidR="00FA7586">
        <w:rPr>
          <w:color w:val="000000"/>
          <w:lang w:eastAsia="zh-CN" w:bidi="ar"/>
        </w:rPr>
        <w:t>were</w:t>
      </w:r>
      <w:r w:rsidRPr="00C335FE">
        <w:rPr>
          <w:color w:val="000000"/>
          <w:lang w:eastAsia="zh-CN" w:bidi="ar"/>
        </w:rPr>
        <w:t xml:space="preserve"> being dumped and speculat</w:t>
      </w:r>
      <w:r w:rsidR="00FA7586">
        <w:rPr>
          <w:color w:val="000000"/>
          <w:lang w:eastAsia="zh-CN" w:bidi="ar"/>
        </w:rPr>
        <w:t>ed</w:t>
      </w:r>
      <w:r w:rsidRPr="00C335FE">
        <w:rPr>
          <w:color w:val="000000"/>
          <w:lang w:eastAsia="zh-CN" w:bidi="ar"/>
        </w:rPr>
        <w:t xml:space="preserve"> whether there </w:t>
      </w:r>
      <w:r w:rsidR="00FA7586">
        <w:rPr>
          <w:color w:val="000000"/>
          <w:lang w:eastAsia="zh-CN" w:bidi="ar"/>
        </w:rPr>
        <w:t>was</w:t>
      </w:r>
      <w:r w:rsidRPr="00C335FE">
        <w:rPr>
          <w:color w:val="000000"/>
          <w:lang w:eastAsia="zh-CN" w:bidi="ar"/>
        </w:rPr>
        <w:t xml:space="preserve"> a problem with USTs resulting in insider trading. </w:t>
      </w:r>
      <w:r w:rsidR="000D7B02">
        <w:rPr>
          <w:color w:val="000000"/>
          <w:lang w:eastAsia="zh-CN" w:bidi="ar"/>
        </w:rPr>
        <w:t>Meanwhile, short sellers and panic mongers were dumping</w:t>
      </w:r>
      <w:r w:rsidRPr="00C335FE">
        <w:rPr>
          <w:color w:val="000000"/>
          <w:lang w:eastAsia="zh-CN" w:bidi="ar"/>
        </w:rPr>
        <w:t xml:space="preserve"> </w:t>
      </w:r>
      <w:r w:rsidR="000D7B02">
        <w:rPr>
          <w:color w:val="000000"/>
          <w:lang w:eastAsia="zh-CN" w:bidi="ar"/>
        </w:rPr>
        <w:t xml:space="preserve">numerous UST </w:t>
      </w:r>
      <w:r w:rsidRPr="00C335FE">
        <w:rPr>
          <w:color w:val="000000"/>
          <w:lang w:eastAsia="zh-CN" w:bidi="ar"/>
        </w:rPr>
        <w:t>on Terra's Anchor protocol and the stablecoin exchange protocol Curve. The price of the UST began to fall below the dollar anchor price, reaching $0. 985.</w:t>
      </w:r>
    </w:p>
    <w:p w14:paraId="1A475C81" w14:textId="77777777" w:rsidR="00D725B1" w:rsidRDefault="00D725B1" w:rsidP="005C4537">
      <w:pPr>
        <w:spacing w:line="480" w:lineRule="auto"/>
        <w:ind w:left="420"/>
        <w:rPr>
          <w:color w:val="000000"/>
          <w:lang w:eastAsia="zh-CN" w:bidi="ar"/>
        </w:rPr>
      </w:pPr>
    </w:p>
    <w:p w14:paraId="6238976D" w14:textId="0BE29F13" w:rsidR="009812C5" w:rsidRDefault="00FC70F8" w:rsidP="00777430">
      <w:pPr>
        <w:spacing w:line="480" w:lineRule="auto"/>
        <w:ind w:left="420"/>
        <w:rPr>
          <w:color w:val="000000"/>
          <w:lang w:eastAsia="zh-CN" w:bidi="ar"/>
        </w:rPr>
      </w:pPr>
      <w:r w:rsidRPr="00FC70F8">
        <w:rPr>
          <w:color w:val="000000"/>
          <w:lang w:eastAsia="zh-CN" w:bidi="ar"/>
        </w:rPr>
        <w:lastRenderedPageBreak/>
        <w:t xml:space="preserve">Savings on the Anchor Platform plummeted from $14 billion to $9 billion on May 9 (see figure 2) as UST holders could not stand that the UST repeatedly reverted to a dollar and then dropped below a dollar. After Terra signaled that LFG's bitcoin reserves were about to run out, LUNA's price drop caused its market cap to fall below that of UST. UST was below the dollar anchor price due to the lack of full LUNA collateral. Terra minted more LUNA to meet the UST exchange demand. Severe LUNA oversupply caused the price to fall further, so that eventually, both UST and LUNA prices were down to a few cents. Thus, despite LFG's large purchase of bitcoin reserves for UST, Terra failed to meet the demand for user redemption funds. Anchor's offer of super-high deposit rates was attractive. However, it was in fact a deadly deception, and it was very likely that Anchor was using a Ponzi scheme to take in new users' funds to pay out interest on old customers' deposits. In addition, the Terra algorithm was utterly unable to counter the </w:t>
      </w:r>
      <w:r w:rsidR="00FA7586">
        <w:rPr>
          <w:color w:val="000000"/>
          <w:lang w:eastAsia="zh-CN" w:bidi="ar"/>
        </w:rPr>
        <w:t xml:space="preserve">intensive </w:t>
      </w:r>
      <w:r w:rsidRPr="00FC70F8">
        <w:rPr>
          <w:color w:val="000000"/>
          <w:lang w:eastAsia="zh-CN" w:bidi="ar"/>
        </w:rPr>
        <w:t>selling pressure by adjusting the token supply under the selling pressure.</w:t>
      </w:r>
      <w:r w:rsidR="004F6F86" w:rsidRPr="004F6F86">
        <w:rPr>
          <w:noProof/>
          <w:color w:val="000000"/>
          <w:lang w:eastAsia="zh-CN" w:bidi="ar"/>
        </w:rPr>
        <w:drawing>
          <wp:inline distT="0" distB="0" distL="0" distR="0" wp14:anchorId="091283DA" wp14:editId="6B1508B6">
            <wp:extent cx="5141626" cy="2588941"/>
            <wp:effectExtent l="0" t="0" r="190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63220" cy="2599814"/>
                    </a:xfrm>
                    <a:prstGeom prst="rect">
                      <a:avLst/>
                    </a:prstGeom>
                  </pic:spPr>
                </pic:pic>
              </a:graphicData>
            </a:graphic>
          </wp:inline>
        </w:drawing>
      </w:r>
    </w:p>
    <w:p w14:paraId="458B02DD" w14:textId="63F4F1F6" w:rsidR="00E06D46" w:rsidRDefault="00E06D46" w:rsidP="005C4537">
      <w:pPr>
        <w:pStyle w:val="ListParagraph"/>
        <w:spacing w:line="480" w:lineRule="auto"/>
        <w:ind w:left="425"/>
        <w:jc w:val="center"/>
        <w:rPr>
          <w:color w:val="000000" w:themeColor="text1"/>
        </w:rPr>
      </w:pPr>
      <w:r w:rsidRPr="00E06D46">
        <w:rPr>
          <w:b/>
          <w:bCs/>
          <w:color w:val="000000"/>
          <w:lang w:eastAsia="zh-CN" w:bidi="ar"/>
        </w:rPr>
        <w:t>Figure 2:</w:t>
      </w:r>
      <w:r>
        <w:rPr>
          <w:color w:val="000000"/>
          <w:lang w:eastAsia="zh-CN" w:bidi="ar"/>
        </w:rPr>
        <w:t xml:space="preserve"> </w:t>
      </w:r>
      <w:r>
        <w:rPr>
          <w:color w:val="000000" w:themeColor="text1"/>
        </w:rPr>
        <w:t>Adjusted Close of UST from 2022/3/1 to 2022/5/31</w:t>
      </w:r>
    </w:p>
    <w:p w14:paraId="18C73ECC" w14:textId="433E1A02" w:rsidR="00C44ADE" w:rsidRDefault="00E06D46" w:rsidP="005C4537">
      <w:pPr>
        <w:pStyle w:val="ListParagraph"/>
        <w:spacing w:line="480" w:lineRule="auto"/>
        <w:ind w:left="425"/>
        <w:jc w:val="center"/>
        <w:rPr>
          <w:color w:val="000000" w:themeColor="text1"/>
        </w:rPr>
      </w:pPr>
      <w:r>
        <w:rPr>
          <w:color w:val="000000" w:themeColor="text1"/>
        </w:rPr>
        <w:t>Source: Yahoo Finance</w:t>
      </w:r>
    </w:p>
    <w:p w14:paraId="40789D23" w14:textId="77777777" w:rsidR="00E06D46" w:rsidRPr="00E06D46" w:rsidRDefault="00E06D46" w:rsidP="005C4537">
      <w:pPr>
        <w:pStyle w:val="ListParagraph"/>
        <w:spacing w:line="480" w:lineRule="auto"/>
        <w:ind w:left="425"/>
        <w:jc w:val="center"/>
        <w:rPr>
          <w:color w:val="000000" w:themeColor="text1"/>
        </w:rPr>
      </w:pPr>
    </w:p>
    <w:p w14:paraId="0D190241" w14:textId="5B38B81A" w:rsidR="00D10F27" w:rsidRDefault="00E1240D" w:rsidP="005C4537">
      <w:pPr>
        <w:numPr>
          <w:ilvl w:val="1"/>
          <w:numId w:val="1"/>
        </w:numPr>
        <w:spacing w:line="480" w:lineRule="auto"/>
        <w:ind w:left="420" w:firstLine="0"/>
        <w:outlineLvl w:val="1"/>
        <w:rPr>
          <w:b/>
          <w:bCs/>
          <w:color w:val="000000"/>
          <w:lang w:eastAsia="zh-CN" w:bidi="ar"/>
        </w:rPr>
      </w:pPr>
      <w:bookmarkStart w:id="13" w:name="_Toc134818453"/>
      <w:r>
        <w:rPr>
          <w:b/>
          <w:bCs/>
          <w:color w:val="000000"/>
          <w:lang w:eastAsia="zh-CN" w:bidi="ar"/>
        </w:rPr>
        <w:lastRenderedPageBreak/>
        <w:t>R</w:t>
      </w:r>
      <w:r w:rsidR="00C44ADE">
        <w:rPr>
          <w:b/>
          <w:bCs/>
          <w:color w:val="000000"/>
          <w:lang w:eastAsia="zh-CN" w:bidi="ar"/>
        </w:rPr>
        <w:t>isks and Insights</w:t>
      </w:r>
      <w:bookmarkEnd w:id="13"/>
    </w:p>
    <w:p w14:paraId="536317DB" w14:textId="3C75CFB9" w:rsidR="00E06D46" w:rsidRDefault="002D36C8" w:rsidP="004337D9">
      <w:pPr>
        <w:spacing w:line="480" w:lineRule="auto"/>
        <w:ind w:left="420"/>
        <w:rPr>
          <w:color w:val="000000"/>
          <w:lang w:eastAsia="zh-CN" w:bidi="ar"/>
        </w:rPr>
      </w:pPr>
      <w:r w:rsidRPr="002D36C8">
        <w:rPr>
          <w:color w:val="000000"/>
          <w:lang w:eastAsia="zh-CN" w:bidi="ar"/>
        </w:rPr>
        <w:t xml:space="preserve">Terra's collapse exemplifies the lack of a uniform regulatory framework and standards to protect investors in the stablecoin market. UST was not tied to any non-cryptocurrency collateral. Instead, it relied on the consensus mechanism of a weak, manipulable sister token system. </w:t>
      </w:r>
      <w:r w:rsidR="008F329A" w:rsidRPr="008B042D">
        <w:rPr>
          <w:color w:val="000000"/>
          <w:lang w:eastAsia="zh-CN" w:bidi="ar"/>
        </w:rPr>
        <w:t xml:space="preserve">Sister token systems often attract investors with high deposit yields, but how the issuing company maintains a very high yield is the important question. In the case of Terra's failure, a number of investors took a chance and deposited their funds in Anchor Platform to earn a yield and thought they could escape before disaster struck. But the fact is that once a run starts to occur, it will be difficult for investors to get their money back from an under-collateralized </w:t>
      </w:r>
      <w:proofErr w:type="spellStart"/>
      <w:r w:rsidR="008F329A" w:rsidRPr="008B042D">
        <w:rPr>
          <w:color w:val="000000"/>
          <w:lang w:eastAsia="zh-CN" w:bidi="ar"/>
        </w:rPr>
        <w:t>stablecoin</w:t>
      </w:r>
      <w:proofErr w:type="spellEnd"/>
      <w:r w:rsidR="008F329A" w:rsidRPr="008B042D">
        <w:rPr>
          <w:color w:val="000000"/>
          <w:lang w:eastAsia="zh-CN" w:bidi="ar"/>
        </w:rPr>
        <w:t xml:space="preserve"> project. after Terra's failure, investors will be wary of the high interest rates on </w:t>
      </w:r>
      <w:proofErr w:type="spellStart"/>
      <w:r w:rsidR="008F329A" w:rsidRPr="008B042D">
        <w:rPr>
          <w:color w:val="000000"/>
          <w:lang w:eastAsia="zh-CN" w:bidi="ar"/>
        </w:rPr>
        <w:t>stablecoin</w:t>
      </w:r>
      <w:proofErr w:type="spellEnd"/>
      <w:r w:rsidR="008F329A" w:rsidRPr="008B042D">
        <w:rPr>
          <w:color w:val="000000"/>
          <w:lang w:eastAsia="zh-CN" w:bidi="ar"/>
        </w:rPr>
        <w:t xml:space="preserve"> deposits. </w:t>
      </w:r>
      <w:proofErr w:type="spellStart"/>
      <w:r w:rsidR="008F329A" w:rsidRPr="008B042D">
        <w:rPr>
          <w:color w:val="000000"/>
          <w:lang w:eastAsia="zh-CN" w:bidi="ar"/>
        </w:rPr>
        <w:t>Stablecoins</w:t>
      </w:r>
      <w:proofErr w:type="spellEnd"/>
      <w:r w:rsidR="008F329A" w:rsidRPr="008B042D">
        <w:rPr>
          <w:color w:val="000000"/>
          <w:lang w:eastAsia="zh-CN" w:bidi="ar"/>
        </w:rPr>
        <w:t xml:space="preserve"> play almost the same role in decentralized finance as fiat currencies do in traditional finance. </w:t>
      </w:r>
      <w:r w:rsidR="008D7DBC" w:rsidRPr="008B042D">
        <w:rPr>
          <w:color w:val="000000"/>
          <w:lang w:eastAsia="zh-CN" w:bidi="ar"/>
        </w:rPr>
        <w:t>So,</w:t>
      </w:r>
      <w:r w:rsidR="008F329A" w:rsidRPr="008B042D">
        <w:rPr>
          <w:color w:val="000000"/>
          <w:lang w:eastAsia="zh-CN" w:bidi="ar"/>
        </w:rPr>
        <w:t xml:space="preserve"> if a </w:t>
      </w:r>
      <w:proofErr w:type="spellStart"/>
      <w:r w:rsidR="008F329A" w:rsidRPr="008B042D">
        <w:rPr>
          <w:color w:val="000000"/>
          <w:lang w:eastAsia="zh-CN" w:bidi="ar"/>
        </w:rPr>
        <w:t>stablecoin</w:t>
      </w:r>
      <w:proofErr w:type="spellEnd"/>
      <w:r w:rsidR="008F329A" w:rsidRPr="008B042D">
        <w:rPr>
          <w:color w:val="000000"/>
          <w:lang w:eastAsia="zh-CN" w:bidi="ar"/>
        </w:rPr>
        <w:t xml:space="preserve"> company promises much higher interest rates on savings than traditional banks without disclosing its balance sheet, investors should be reminded of Terra's failure.</w:t>
      </w:r>
    </w:p>
    <w:p w14:paraId="46B361FC" w14:textId="77777777" w:rsidR="004337D9" w:rsidRDefault="004337D9" w:rsidP="004337D9">
      <w:pPr>
        <w:spacing w:line="480" w:lineRule="auto"/>
        <w:ind w:left="420"/>
        <w:rPr>
          <w:color w:val="000000"/>
          <w:lang w:eastAsia="zh-CN" w:bidi="ar"/>
        </w:rPr>
      </w:pPr>
    </w:p>
    <w:p w14:paraId="75AE72A0" w14:textId="5001A70A" w:rsidR="004337D9" w:rsidRDefault="002D36C8" w:rsidP="004337D9">
      <w:pPr>
        <w:spacing w:line="480" w:lineRule="auto"/>
        <w:ind w:left="420"/>
        <w:rPr>
          <w:color w:val="000000"/>
          <w:lang w:eastAsia="zh-CN" w:bidi="ar"/>
        </w:rPr>
      </w:pPr>
      <w:proofErr w:type="spellStart"/>
      <w:r w:rsidRPr="002D36C8">
        <w:rPr>
          <w:color w:val="000000"/>
          <w:lang w:eastAsia="zh-CN" w:bidi="ar"/>
        </w:rPr>
        <w:t>Stablecoin</w:t>
      </w:r>
      <w:proofErr w:type="spellEnd"/>
      <w:r w:rsidRPr="002D36C8">
        <w:rPr>
          <w:color w:val="000000"/>
          <w:lang w:eastAsia="zh-CN" w:bidi="ar"/>
        </w:rPr>
        <w:t xml:space="preserve">, as a digital currency, is intended to provide a relatively stable investment option in the digital asset market by achieving stable value through a low-risk asset reserve. </w:t>
      </w:r>
      <w:r w:rsidR="004337D9" w:rsidRPr="008B042D">
        <w:rPr>
          <w:color w:val="000000"/>
          <w:lang w:eastAsia="zh-CN" w:bidi="ar"/>
        </w:rPr>
        <w:t xml:space="preserve">The stability of a stable currency is closely related to the adequacy of its collateral assets and whether the total assets of the issuing company are greater than its total liabilities. </w:t>
      </w:r>
      <w:r w:rsidRPr="008B042D">
        <w:rPr>
          <w:rFonts w:hint="eastAsia"/>
          <w:color w:val="000000"/>
          <w:lang w:eastAsia="zh-CN" w:bidi="ar"/>
        </w:rPr>
        <w:t>H</w:t>
      </w:r>
      <w:r w:rsidRPr="008B042D">
        <w:rPr>
          <w:color w:val="000000"/>
          <w:lang w:eastAsia="zh-CN" w:bidi="ar"/>
        </w:rPr>
        <w:t xml:space="preserve">owever, </w:t>
      </w:r>
      <w:proofErr w:type="spellStart"/>
      <w:r w:rsidRPr="008B042D">
        <w:rPr>
          <w:color w:val="000000"/>
          <w:lang w:eastAsia="zh-CN" w:bidi="ar"/>
        </w:rPr>
        <w:t>stablecoins</w:t>
      </w:r>
      <w:proofErr w:type="spellEnd"/>
      <w:r w:rsidRPr="008B042D">
        <w:rPr>
          <w:color w:val="000000"/>
          <w:lang w:eastAsia="zh-CN" w:bidi="ar"/>
        </w:rPr>
        <w:t xml:space="preserve"> such as UST (</w:t>
      </w:r>
      <w:proofErr w:type="spellStart"/>
      <w:r w:rsidRPr="008B042D">
        <w:rPr>
          <w:color w:val="000000"/>
          <w:lang w:eastAsia="zh-CN" w:bidi="ar"/>
        </w:rPr>
        <w:t>TerraUSD</w:t>
      </w:r>
      <w:proofErr w:type="spellEnd"/>
      <w:r w:rsidRPr="008B042D">
        <w:rPr>
          <w:color w:val="000000"/>
          <w:lang w:eastAsia="zh-CN" w:bidi="ar"/>
        </w:rPr>
        <w:t>) use an algorithmically managed synthetic fiat model where the underlying asset is uncollateralized and high-volatility cryptocurrency.</w:t>
      </w:r>
      <w:r w:rsidR="004337D9" w:rsidRPr="008B042D">
        <w:rPr>
          <w:color w:val="000000"/>
          <w:lang w:eastAsia="zh-CN" w:bidi="ar"/>
        </w:rPr>
        <w:t xml:space="preserve"> </w:t>
      </w:r>
      <w:r w:rsidR="00CF0F18" w:rsidRPr="008B042D">
        <w:rPr>
          <w:color w:val="000000"/>
          <w:lang w:eastAsia="zh-CN" w:bidi="ar"/>
        </w:rPr>
        <w:t xml:space="preserve">As a result, investors will have more confidence in an algorithmic </w:t>
      </w:r>
      <w:proofErr w:type="spellStart"/>
      <w:r w:rsidR="00CF0F18" w:rsidRPr="008B042D">
        <w:rPr>
          <w:color w:val="000000"/>
          <w:lang w:eastAsia="zh-CN" w:bidi="ar"/>
        </w:rPr>
        <w:t>stablecoin</w:t>
      </w:r>
      <w:proofErr w:type="spellEnd"/>
      <w:r w:rsidR="00CF0F18" w:rsidRPr="008B042D">
        <w:rPr>
          <w:color w:val="000000"/>
          <w:lang w:eastAsia="zh-CN" w:bidi="ar"/>
        </w:rPr>
        <w:t xml:space="preserve"> that is backed by a sufficient amount of highly liquid assets. In the future, algorithmic </w:t>
      </w:r>
      <w:proofErr w:type="spellStart"/>
      <w:r w:rsidR="00CF0F18" w:rsidRPr="008B042D">
        <w:rPr>
          <w:color w:val="000000"/>
          <w:lang w:eastAsia="zh-CN" w:bidi="ar"/>
        </w:rPr>
        <w:t>stablecoins</w:t>
      </w:r>
      <w:proofErr w:type="spellEnd"/>
      <w:r w:rsidR="00CF0F18" w:rsidRPr="008B042D">
        <w:rPr>
          <w:color w:val="000000"/>
          <w:lang w:eastAsia="zh-CN" w:bidi="ar"/>
        </w:rPr>
        <w:t xml:space="preserve"> may be </w:t>
      </w:r>
      <w:r w:rsidR="00CF0F18" w:rsidRPr="008B042D">
        <w:rPr>
          <w:color w:val="000000"/>
          <w:lang w:eastAsia="zh-CN" w:bidi="ar"/>
        </w:rPr>
        <w:lastRenderedPageBreak/>
        <w:t>backed by more assets such as fiat treasury bonds. However, algorithms will continue to face challenges as a tool to balance supply and demand.</w:t>
      </w:r>
    </w:p>
    <w:p w14:paraId="6A7209DD" w14:textId="77777777" w:rsidR="00CF0F18" w:rsidRDefault="00CF0F18" w:rsidP="004337D9">
      <w:pPr>
        <w:spacing w:line="480" w:lineRule="auto"/>
        <w:ind w:left="420"/>
        <w:rPr>
          <w:color w:val="000000"/>
          <w:lang w:eastAsia="zh-CN" w:bidi="ar"/>
        </w:rPr>
      </w:pPr>
    </w:p>
    <w:p w14:paraId="444995C7" w14:textId="2940C22C" w:rsidR="002D36C8" w:rsidRPr="002D36C8" w:rsidRDefault="00CF0F18" w:rsidP="004337D9">
      <w:pPr>
        <w:spacing w:line="480" w:lineRule="auto"/>
        <w:ind w:left="420"/>
        <w:rPr>
          <w:color w:val="000000"/>
          <w:lang w:eastAsia="zh-CN" w:bidi="ar"/>
        </w:rPr>
      </w:pPr>
      <w:r>
        <w:rPr>
          <w:rFonts w:hint="eastAsia"/>
          <w:color w:val="000000"/>
          <w:lang w:eastAsia="zh-CN" w:bidi="ar"/>
        </w:rPr>
        <w:t>C</w:t>
      </w:r>
      <w:r w:rsidR="002D36C8" w:rsidRPr="002D36C8">
        <w:rPr>
          <w:color w:val="000000"/>
          <w:lang w:eastAsia="zh-CN" w:bidi="ar"/>
        </w:rPr>
        <w:t xml:space="preserve">reating a </w:t>
      </w:r>
      <w:proofErr w:type="spellStart"/>
      <w:r w:rsidR="002D36C8" w:rsidRPr="002D36C8">
        <w:rPr>
          <w:color w:val="000000"/>
          <w:lang w:eastAsia="zh-CN" w:bidi="ar"/>
        </w:rPr>
        <w:t>stablecoin</w:t>
      </w:r>
      <w:proofErr w:type="spellEnd"/>
      <w:r w:rsidR="002D36C8" w:rsidRPr="002D36C8">
        <w:rPr>
          <w:color w:val="000000"/>
          <w:lang w:eastAsia="zh-CN" w:bidi="ar"/>
        </w:rPr>
        <w:t xml:space="preserve"> that can rely on an algorithm to maintain an anchor price in the face of extreme selling pressure is a complex technology. </w:t>
      </w:r>
      <w:r>
        <w:rPr>
          <w:rFonts w:hint="eastAsia"/>
          <w:color w:val="000000"/>
          <w:lang w:eastAsia="zh-CN" w:bidi="ar"/>
        </w:rPr>
        <w:t>For</w:t>
      </w:r>
      <w:r>
        <w:rPr>
          <w:color w:val="000000"/>
          <w:lang w:eastAsia="zh-CN" w:bidi="ar"/>
        </w:rPr>
        <w:t xml:space="preserve"> </w:t>
      </w:r>
      <w:r>
        <w:rPr>
          <w:rFonts w:hint="eastAsia"/>
          <w:color w:val="000000"/>
          <w:lang w:eastAsia="zh-CN" w:bidi="ar"/>
        </w:rPr>
        <w:t>instance</w:t>
      </w:r>
      <w:r>
        <w:rPr>
          <w:color w:val="000000"/>
          <w:lang w:eastAsia="zh-CN" w:bidi="ar"/>
        </w:rPr>
        <w:t xml:space="preserve">, </w:t>
      </w:r>
      <w:r w:rsidR="002D36C8" w:rsidRPr="002D36C8">
        <w:rPr>
          <w:color w:val="000000"/>
          <w:lang w:eastAsia="zh-CN" w:bidi="ar"/>
        </w:rPr>
        <w:t>Terra has experienced system crashes twice during extreme selling pressure and rapid devaluation of UST and LUNA</w:t>
      </w:r>
      <w:r w:rsidR="004337D9">
        <w:rPr>
          <w:color w:val="000000"/>
          <w:lang w:eastAsia="zh-CN" w:bidi="ar"/>
        </w:rPr>
        <w:t xml:space="preserve"> </w:t>
      </w:r>
      <w:r w:rsidR="000C548B">
        <w:rPr>
          <w:color w:val="000000" w:themeColor="text1"/>
        </w:rPr>
        <w:t>(</w:t>
      </w:r>
      <w:proofErr w:type="spellStart"/>
      <w:r w:rsidR="000C548B">
        <w:rPr>
          <w:color w:val="000000" w:themeColor="text1"/>
        </w:rPr>
        <w:t>Wintermeyer</w:t>
      </w:r>
      <w:proofErr w:type="spellEnd"/>
      <w:r w:rsidR="000C548B">
        <w:rPr>
          <w:color w:val="000000" w:themeColor="text1"/>
        </w:rPr>
        <w:t>, 2022)</w:t>
      </w:r>
      <w:r w:rsidR="002D36C8" w:rsidRPr="002D36C8">
        <w:rPr>
          <w:color w:val="000000"/>
          <w:lang w:eastAsia="zh-CN" w:bidi="ar"/>
        </w:rPr>
        <w:t>.</w:t>
      </w:r>
      <w:r>
        <w:rPr>
          <w:color w:val="000000"/>
          <w:lang w:eastAsia="zh-CN" w:bidi="ar"/>
        </w:rPr>
        <w:t xml:space="preserve"> </w:t>
      </w:r>
      <w:r w:rsidR="00BE1527" w:rsidRPr="008B042D">
        <w:rPr>
          <w:color w:val="000000"/>
          <w:lang w:eastAsia="zh-CN" w:bidi="ar"/>
        </w:rPr>
        <w:t xml:space="preserve">The operation of algorithmic </w:t>
      </w:r>
      <w:proofErr w:type="spellStart"/>
      <w:r w:rsidR="00BE1527" w:rsidRPr="008B042D">
        <w:rPr>
          <w:color w:val="000000"/>
          <w:lang w:eastAsia="zh-CN" w:bidi="ar"/>
        </w:rPr>
        <w:t>stablecoins</w:t>
      </w:r>
      <w:proofErr w:type="spellEnd"/>
      <w:r w:rsidR="00BE1527" w:rsidRPr="008B042D">
        <w:rPr>
          <w:color w:val="000000"/>
          <w:lang w:eastAsia="zh-CN" w:bidi="ar"/>
        </w:rPr>
        <w:t xml:space="preserve"> requires complex algorithms and smart contract mechanisms to maintain the stability of their value. Once the algorithms and contracts are flawed or hacked, the value of the </w:t>
      </w:r>
      <w:proofErr w:type="spellStart"/>
      <w:r w:rsidR="00BE1527" w:rsidRPr="008B042D">
        <w:rPr>
          <w:color w:val="000000"/>
          <w:lang w:eastAsia="zh-CN" w:bidi="ar"/>
        </w:rPr>
        <w:t>stablecoin</w:t>
      </w:r>
      <w:proofErr w:type="spellEnd"/>
      <w:r w:rsidR="00BE1527" w:rsidRPr="008B042D">
        <w:rPr>
          <w:color w:val="000000"/>
          <w:lang w:eastAsia="zh-CN" w:bidi="ar"/>
        </w:rPr>
        <w:t xml:space="preserve"> can be severely impacted. Although algorithmic </w:t>
      </w:r>
      <w:proofErr w:type="spellStart"/>
      <w:r w:rsidR="00BE1527" w:rsidRPr="008B042D">
        <w:rPr>
          <w:color w:val="000000"/>
          <w:lang w:eastAsia="zh-CN" w:bidi="ar"/>
        </w:rPr>
        <w:t>stablecoins</w:t>
      </w:r>
      <w:proofErr w:type="spellEnd"/>
      <w:r w:rsidR="00BE1527" w:rsidRPr="008B042D">
        <w:rPr>
          <w:color w:val="000000"/>
          <w:lang w:eastAsia="zh-CN" w:bidi="ar"/>
        </w:rPr>
        <w:t xml:space="preserve"> are the most decentralized of all </w:t>
      </w:r>
      <w:proofErr w:type="spellStart"/>
      <w:r w:rsidR="00BE1527" w:rsidRPr="008B042D">
        <w:rPr>
          <w:color w:val="000000"/>
          <w:lang w:eastAsia="zh-CN" w:bidi="ar"/>
        </w:rPr>
        <w:t>stablecoin</w:t>
      </w:r>
      <w:proofErr w:type="spellEnd"/>
      <w:r w:rsidR="00BE1527" w:rsidRPr="008B042D">
        <w:rPr>
          <w:color w:val="000000"/>
          <w:lang w:eastAsia="zh-CN" w:bidi="ar"/>
        </w:rPr>
        <w:t xml:space="preserve"> types, investors' inherent doubts about the reliability of algorithmic </w:t>
      </w:r>
      <w:proofErr w:type="spellStart"/>
      <w:r w:rsidR="00BE1527" w:rsidRPr="008B042D">
        <w:rPr>
          <w:color w:val="000000"/>
          <w:lang w:eastAsia="zh-CN" w:bidi="ar"/>
        </w:rPr>
        <w:t>stablecoins</w:t>
      </w:r>
      <w:proofErr w:type="spellEnd"/>
      <w:r w:rsidR="00BE1527" w:rsidRPr="008B042D">
        <w:rPr>
          <w:color w:val="000000"/>
          <w:lang w:eastAsia="zh-CN" w:bidi="ar"/>
        </w:rPr>
        <w:t xml:space="preserve"> may cause the market for algorithmic </w:t>
      </w:r>
      <w:proofErr w:type="spellStart"/>
      <w:r w:rsidR="00BE1527" w:rsidRPr="008B042D">
        <w:rPr>
          <w:color w:val="000000"/>
          <w:lang w:eastAsia="zh-CN" w:bidi="ar"/>
        </w:rPr>
        <w:t>stablecoins</w:t>
      </w:r>
      <w:proofErr w:type="spellEnd"/>
      <w:r w:rsidR="00BE1527" w:rsidRPr="008B042D">
        <w:rPr>
          <w:color w:val="000000"/>
          <w:lang w:eastAsia="zh-CN" w:bidi="ar"/>
        </w:rPr>
        <w:t xml:space="preserve"> to shrink in the future.</w:t>
      </w:r>
    </w:p>
    <w:p w14:paraId="5D6092DF" w14:textId="77777777" w:rsidR="00E06D46" w:rsidRDefault="00E06D46" w:rsidP="005C4537">
      <w:pPr>
        <w:spacing w:line="480" w:lineRule="auto"/>
        <w:ind w:left="420"/>
        <w:rPr>
          <w:color w:val="000000"/>
          <w:lang w:eastAsia="zh-CN" w:bidi="ar"/>
        </w:rPr>
      </w:pPr>
    </w:p>
    <w:p w14:paraId="6B14CD50" w14:textId="20194E94" w:rsidR="008E4BB8" w:rsidRDefault="004F728D" w:rsidP="005C4537">
      <w:pPr>
        <w:spacing w:line="480" w:lineRule="auto"/>
        <w:ind w:left="420"/>
        <w:rPr>
          <w:color w:val="000000"/>
          <w:lang w:eastAsia="zh-CN" w:bidi="ar"/>
        </w:rPr>
      </w:pPr>
      <w:r w:rsidRPr="008B042D">
        <w:rPr>
          <w:color w:val="000000"/>
          <w:lang w:eastAsia="zh-CN" w:bidi="ar"/>
        </w:rPr>
        <w:t xml:space="preserve">Although Terra was once a popular </w:t>
      </w:r>
      <w:proofErr w:type="spellStart"/>
      <w:r w:rsidRPr="008B042D">
        <w:rPr>
          <w:color w:val="000000"/>
          <w:lang w:eastAsia="zh-CN" w:bidi="ar"/>
        </w:rPr>
        <w:t>stablecoin</w:t>
      </w:r>
      <w:proofErr w:type="spellEnd"/>
      <w:r w:rsidRPr="008B042D">
        <w:rPr>
          <w:color w:val="000000"/>
          <w:lang w:eastAsia="zh-CN" w:bidi="ar"/>
        </w:rPr>
        <w:t xml:space="preserve"> with a high market share, its collapse did not lead to the collapse of the </w:t>
      </w:r>
      <w:proofErr w:type="spellStart"/>
      <w:r w:rsidRPr="008B042D">
        <w:rPr>
          <w:color w:val="000000"/>
          <w:lang w:eastAsia="zh-CN" w:bidi="ar"/>
        </w:rPr>
        <w:t>stablecoin</w:t>
      </w:r>
      <w:proofErr w:type="spellEnd"/>
      <w:r w:rsidRPr="008B042D">
        <w:rPr>
          <w:color w:val="000000"/>
          <w:lang w:eastAsia="zh-CN" w:bidi="ar"/>
        </w:rPr>
        <w:t xml:space="preserve"> system, which should be attributed to a diversified </w:t>
      </w:r>
      <w:proofErr w:type="spellStart"/>
      <w:r w:rsidRPr="008B042D">
        <w:rPr>
          <w:color w:val="000000"/>
          <w:lang w:eastAsia="zh-CN" w:bidi="ar"/>
        </w:rPr>
        <w:t>stablecoin</w:t>
      </w:r>
      <w:proofErr w:type="spellEnd"/>
      <w:r w:rsidRPr="008B042D">
        <w:rPr>
          <w:color w:val="000000"/>
          <w:lang w:eastAsia="zh-CN" w:bidi="ar"/>
        </w:rPr>
        <w:t xml:space="preserve"> system. A system that avoids reliance on a single </w:t>
      </w:r>
      <w:proofErr w:type="spellStart"/>
      <w:r w:rsidRPr="008B042D">
        <w:rPr>
          <w:color w:val="000000"/>
          <w:lang w:eastAsia="zh-CN" w:bidi="ar"/>
        </w:rPr>
        <w:t>stablecoin</w:t>
      </w:r>
      <w:proofErr w:type="spellEnd"/>
      <w:r w:rsidRPr="008B042D">
        <w:rPr>
          <w:color w:val="000000"/>
          <w:lang w:eastAsia="zh-CN" w:bidi="ar"/>
        </w:rPr>
        <w:t xml:space="preserve"> can better cope with risk. So as more </w:t>
      </w:r>
      <w:proofErr w:type="spellStart"/>
      <w:r w:rsidRPr="008B042D">
        <w:rPr>
          <w:color w:val="000000"/>
          <w:lang w:eastAsia="zh-CN" w:bidi="ar"/>
        </w:rPr>
        <w:t>stablecoins</w:t>
      </w:r>
      <w:proofErr w:type="spellEnd"/>
      <w:r w:rsidRPr="008B042D">
        <w:rPr>
          <w:color w:val="000000"/>
          <w:lang w:eastAsia="zh-CN" w:bidi="ar"/>
        </w:rPr>
        <w:t xml:space="preserve"> flood into the market in the future, the systemic risk will gradually decline.</w:t>
      </w:r>
    </w:p>
    <w:p w14:paraId="052E3CAA" w14:textId="59DA04D9" w:rsidR="008E4BB8" w:rsidRDefault="008E4BB8" w:rsidP="005C4537">
      <w:pPr>
        <w:spacing w:line="480" w:lineRule="auto"/>
        <w:ind w:left="420"/>
        <w:rPr>
          <w:color w:val="000000"/>
          <w:lang w:eastAsia="zh-CN" w:bidi="ar"/>
        </w:rPr>
      </w:pPr>
    </w:p>
    <w:p w14:paraId="1BF8D06D" w14:textId="3360A609" w:rsidR="008E4BB8" w:rsidRDefault="008E4BB8" w:rsidP="005C4537">
      <w:pPr>
        <w:spacing w:line="480" w:lineRule="auto"/>
        <w:ind w:left="420"/>
        <w:rPr>
          <w:color w:val="000000"/>
          <w:lang w:eastAsia="zh-CN" w:bidi="ar"/>
        </w:rPr>
      </w:pPr>
    </w:p>
    <w:p w14:paraId="1DCE8934" w14:textId="177252E1" w:rsidR="008E4BB8" w:rsidRDefault="008E4BB8" w:rsidP="005C4537">
      <w:pPr>
        <w:spacing w:line="480" w:lineRule="auto"/>
        <w:ind w:left="420"/>
        <w:rPr>
          <w:color w:val="000000"/>
          <w:lang w:eastAsia="zh-CN" w:bidi="ar"/>
        </w:rPr>
      </w:pPr>
    </w:p>
    <w:p w14:paraId="17E2440D" w14:textId="5E59770B" w:rsidR="008E4BB8" w:rsidRDefault="008E4BB8" w:rsidP="005C4537">
      <w:pPr>
        <w:spacing w:line="480" w:lineRule="auto"/>
        <w:ind w:left="420"/>
        <w:rPr>
          <w:color w:val="000000"/>
          <w:lang w:eastAsia="zh-CN" w:bidi="ar"/>
        </w:rPr>
      </w:pPr>
    </w:p>
    <w:p w14:paraId="4608771E" w14:textId="77777777" w:rsidR="002D36C8" w:rsidRDefault="002D36C8" w:rsidP="00FC70F8">
      <w:pPr>
        <w:spacing w:line="480" w:lineRule="auto"/>
        <w:rPr>
          <w:color w:val="000000"/>
          <w:lang w:eastAsia="zh-CN" w:bidi="ar"/>
        </w:rPr>
      </w:pPr>
    </w:p>
    <w:p w14:paraId="49CC8C97" w14:textId="230FBC24" w:rsidR="002D36C8" w:rsidRDefault="002D36C8" w:rsidP="005C4537">
      <w:pPr>
        <w:numPr>
          <w:ilvl w:val="0"/>
          <w:numId w:val="1"/>
        </w:numPr>
        <w:spacing w:line="480" w:lineRule="auto"/>
        <w:ind w:left="0" w:firstLine="0"/>
        <w:outlineLvl w:val="0"/>
        <w:rPr>
          <w:b/>
          <w:bCs/>
          <w:color w:val="000000"/>
          <w:sz w:val="28"/>
          <w:szCs w:val="28"/>
          <w:lang w:eastAsia="zh-CN" w:bidi="ar"/>
        </w:rPr>
      </w:pPr>
      <w:bookmarkStart w:id="14" w:name="_Toc134818454"/>
      <w:r>
        <w:rPr>
          <w:rFonts w:hint="eastAsia"/>
          <w:b/>
          <w:bCs/>
          <w:color w:val="000000"/>
          <w:sz w:val="28"/>
          <w:szCs w:val="28"/>
          <w:lang w:eastAsia="zh-CN" w:bidi="ar"/>
        </w:rPr>
        <w:lastRenderedPageBreak/>
        <w:t>Ca</w:t>
      </w:r>
      <w:r>
        <w:rPr>
          <w:b/>
          <w:bCs/>
          <w:color w:val="000000"/>
          <w:sz w:val="28"/>
          <w:szCs w:val="28"/>
          <w:lang w:eastAsia="zh-CN" w:bidi="ar"/>
        </w:rPr>
        <w:t>se</w:t>
      </w:r>
      <w:r w:rsidR="001B2D54">
        <w:rPr>
          <w:b/>
          <w:bCs/>
          <w:color w:val="000000"/>
          <w:sz w:val="28"/>
          <w:szCs w:val="28"/>
          <w:lang w:eastAsia="zh-CN" w:bidi="ar"/>
        </w:rPr>
        <w:t xml:space="preserve"> Study</w:t>
      </w:r>
      <w:r>
        <w:rPr>
          <w:b/>
          <w:bCs/>
          <w:color w:val="000000"/>
          <w:sz w:val="28"/>
          <w:szCs w:val="28"/>
          <w:lang w:eastAsia="zh-CN" w:bidi="ar"/>
        </w:rPr>
        <w:t xml:space="preserve">: </w:t>
      </w:r>
      <w:r w:rsidR="003D7A2B">
        <w:rPr>
          <w:b/>
          <w:bCs/>
          <w:color w:val="000000"/>
          <w:sz w:val="28"/>
          <w:szCs w:val="28"/>
          <w:lang w:eastAsia="zh-CN" w:bidi="ar"/>
        </w:rPr>
        <w:t>FTX Bankruptcy Led to USDT De-peg</w:t>
      </w:r>
      <w:bookmarkEnd w:id="14"/>
    </w:p>
    <w:p w14:paraId="473A5618" w14:textId="1F7FB6A2" w:rsidR="002D36C8" w:rsidRDefault="003D7A2B" w:rsidP="005C4537">
      <w:pPr>
        <w:numPr>
          <w:ilvl w:val="1"/>
          <w:numId w:val="1"/>
        </w:numPr>
        <w:spacing w:line="480" w:lineRule="auto"/>
        <w:ind w:left="420" w:firstLine="0"/>
        <w:outlineLvl w:val="1"/>
        <w:rPr>
          <w:b/>
          <w:bCs/>
          <w:color w:val="000000"/>
          <w:lang w:eastAsia="zh-CN" w:bidi="ar"/>
        </w:rPr>
      </w:pPr>
      <w:bookmarkStart w:id="15" w:name="_Toc134818455"/>
      <w:r>
        <w:rPr>
          <w:b/>
          <w:bCs/>
          <w:color w:val="000000"/>
          <w:lang w:eastAsia="zh-CN" w:bidi="ar"/>
        </w:rPr>
        <w:t>FTX</w:t>
      </w:r>
      <w:bookmarkEnd w:id="15"/>
    </w:p>
    <w:p w14:paraId="0B3EB983" w14:textId="005EE5C1" w:rsidR="002D36C8" w:rsidRDefault="003D7A2B" w:rsidP="005C4537">
      <w:pPr>
        <w:spacing w:line="480" w:lineRule="auto"/>
        <w:ind w:left="420"/>
        <w:rPr>
          <w:color w:val="000000" w:themeColor="text1"/>
        </w:rPr>
      </w:pPr>
      <w:r w:rsidRPr="003D7A2B">
        <w:rPr>
          <w:color w:val="000000" w:themeColor="text1"/>
        </w:rPr>
        <w:t xml:space="preserve">FTX </w:t>
      </w:r>
      <w:r w:rsidR="00FC70F8">
        <w:rPr>
          <w:color w:val="000000" w:themeColor="text1"/>
        </w:rPr>
        <w:t>was</w:t>
      </w:r>
      <w:r w:rsidRPr="003D7A2B">
        <w:rPr>
          <w:color w:val="000000" w:themeColor="text1"/>
        </w:rPr>
        <w:t xml:space="preserve"> a cryptocurrency exchange and trading platform offering products and services related to cryptocurrencies and digital </w:t>
      </w:r>
      <w:r w:rsidR="003004B9" w:rsidRPr="003D7A2B">
        <w:rPr>
          <w:color w:val="000000" w:themeColor="text1"/>
        </w:rPr>
        <w:t xml:space="preserve">assets. </w:t>
      </w:r>
      <w:r w:rsidR="00FC70F8">
        <w:rPr>
          <w:color w:val="000000" w:themeColor="text1"/>
        </w:rPr>
        <w:t>F</w:t>
      </w:r>
      <w:r w:rsidR="003004B9" w:rsidRPr="003D7A2B">
        <w:rPr>
          <w:color w:val="000000" w:themeColor="text1"/>
        </w:rPr>
        <w:t>TX</w:t>
      </w:r>
      <w:r w:rsidRPr="003D7A2B">
        <w:rPr>
          <w:color w:val="000000" w:themeColor="text1"/>
        </w:rPr>
        <w:t xml:space="preserve"> was founded by Sam Bankman-Fried and Gary Wang in 2017 and </w:t>
      </w:r>
      <w:r w:rsidR="00FC70F8">
        <w:rPr>
          <w:color w:val="000000" w:themeColor="text1"/>
        </w:rPr>
        <w:t>was</w:t>
      </w:r>
      <w:r w:rsidRPr="003D7A2B">
        <w:rPr>
          <w:color w:val="000000" w:themeColor="text1"/>
        </w:rPr>
        <w:t xml:space="preserve"> based in Hong Kong. FTX offer</w:t>
      </w:r>
      <w:r w:rsidR="00FC70F8">
        <w:rPr>
          <w:color w:val="000000" w:themeColor="text1"/>
        </w:rPr>
        <w:t>ed</w:t>
      </w:r>
      <w:r w:rsidRPr="003D7A2B">
        <w:rPr>
          <w:color w:val="000000" w:themeColor="text1"/>
        </w:rPr>
        <w:t xml:space="preserve"> spot trading, futures trading, leveraged tokens, options trading, and other financial products related to cryptocurrencies. FTX offer</w:t>
      </w:r>
      <w:r w:rsidR="00FC70F8">
        <w:rPr>
          <w:color w:val="000000" w:themeColor="text1"/>
        </w:rPr>
        <w:t>ed</w:t>
      </w:r>
      <w:r w:rsidRPr="003D7A2B">
        <w:rPr>
          <w:color w:val="000000" w:themeColor="text1"/>
        </w:rPr>
        <w:t xml:space="preserve"> Leveraged Tokens</w:t>
      </w:r>
      <w:r w:rsidR="00FC70F8">
        <w:rPr>
          <w:color w:val="000000" w:themeColor="text1"/>
        </w:rPr>
        <w:t xml:space="preserve"> </w:t>
      </w:r>
      <w:r w:rsidRPr="003D7A2B">
        <w:rPr>
          <w:color w:val="000000" w:themeColor="text1"/>
        </w:rPr>
        <w:t xml:space="preserve">which </w:t>
      </w:r>
      <w:r w:rsidR="00FC70F8">
        <w:rPr>
          <w:color w:val="000000" w:themeColor="text1"/>
        </w:rPr>
        <w:t>enabled</w:t>
      </w:r>
      <w:r w:rsidRPr="003D7A2B">
        <w:rPr>
          <w:color w:val="000000" w:themeColor="text1"/>
        </w:rPr>
        <w:t xml:space="preserve"> traders to take leveraged positions without managing the leverage themselves </w:t>
      </w:r>
      <w:r w:rsidR="003004B9">
        <w:rPr>
          <w:color w:val="000000" w:themeColor="text1"/>
        </w:rPr>
        <w:t>(</w:t>
      </w:r>
      <w:proofErr w:type="spellStart"/>
      <w:r w:rsidR="003004B9">
        <w:rPr>
          <w:color w:val="000000" w:themeColor="text1"/>
        </w:rPr>
        <w:t>Poloniex</w:t>
      </w:r>
      <w:proofErr w:type="spellEnd"/>
      <w:r w:rsidR="00983C45">
        <w:rPr>
          <w:color w:val="000000" w:themeColor="text1"/>
        </w:rPr>
        <w:t>, 2022)</w:t>
      </w:r>
      <w:r w:rsidRPr="003D7A2B">
        <w:rPr>
          <w:color w:val="000000" w:themeColor="text1"/>
        </w:rPr>
        <w:t>. FTX also launched its native token, FTT (FTX Token), for multiple uses on the platform, such as fee discounts, voting rights, and liquidity incentives.</w:t>
      </w:r>
      <w:r w:rsidR="00FD673B">
        <w:rPr>
          <w:color w:val="000000" w:themeColor="text1"/>
        </w:rPr>
        <w:t xml:space="preserve"> </w:t>
      </w:r>
    </w:p>
    <w:p w14:paraId="6A8DA5E5" w14:textId="77777777" w:rsidR="003D7A2B" w:rsidRDefault="003D7A2B" w:rsidP="005C4537">
      <w:pPr>
        <w:spacing w:line="480" w:lineRule="auto"/>
        <w:ind w:left="420" w:firstLine="420"/>
        <w:rPr>
          <w:color w:val="000000" w:themeColor="text1"/>
        </w:rPr>
      </w:pPr>
    </w:p>
    <w:p w14:paraId="005F7B75" w14:textId="04CE79E8" w:rsidR="002D36C8" w:rsidRDefault="003D7A2B" w:rsidP="005C4537">
      <w:pPr>
        <w:numPr>
          <w:ilvl w:val="1"/>
          <w:numId w:val="1"/>
        </w:numPr>
        <w:spacing w:line="480" w:lineRule="auto"/>
        <w:ind w:left="420" w:firstLine="0"/>
        <w:outlineLvl w:val="1"/>
        <w:rPr>
          <w:b/>
          <w:bCs/>
          <w:color w:val="000000"/>
          <w:lang w:eastAsia="zh-CN" w:bidi="ar"/>
        </w:rPr>
      </w:pPr>
      <w:bookmarkStart w:id="16" w:name="_Toc134818456"/>
      <w:r>
        <w:rPr>
          <w:b/>
          <w:bCs/>
          <w:color w:val="000000"/>
          <w:lang w:eastAsia="zh-CN" w:bidi="ar"/>
        </w:rPr>
        <w:t>Alameda Research</w:t>
      </w:r>
      <w:bookmarkEnd w:id="16"/>
    </w:p>
    <w:p w14:paraId="01D2D88C" w14:textId="024BEDAB" w:rsidR="002D36C8" w:rsidRDefault="008F4950" w:rsidP="005C4537">
      <w:pPr>
        <w:pStyle w:val="ListParagraph"/>
        <w:spacing w:line="480" w:lineRule="auto"/>
        <w:ind w:left="425"/>
        <w:rPr>
          <w:color w:val="000000" w:themeColor="text1"/>
        </w:rPr>
      </w:pPr>
      <w:r w:rsidRPr="008F4950">
        <w:rPr>
          <w:color w:val="000000" w:themeColor="text1"/>
        </w:rPr>
        <w:t xml:space="preserve">Alameda Research </w:t>
      </w:r>
      <w:r w:rsidR="00FD673B">
        <w:rPr>
          <w:color w:val="000000" w:themeColor="text1"/>
        </w:rPr>
        <w:t>was</w:t>
      </w:r>
      <w:r w:rsidRPr="008F4950">
        <w:rPr>
          <w:color w:val="000000" w:themeColor="text1"/>
        </w:rPr>
        <w:t xml:space="preserve"> a US-based cryptocurrency quantitative trading firm founded in 2017</w:t>
      </w:r>
      <w:r w:rsidR="00FD673B">
        <w:rPr>
          <w:color w:val="000000" w:themeColor="text1"/>
        </w:rPr>
        <w:t xml:space="preserve">, co-founded by </w:t>
      </w:r>
      <w:r w:rsidRPr="008F4950">
        <w:rPr>
          <w:color w:val="000000" w:themeColor="text1"/>
        </w:rPr>
        <w:t>Sam Bankman-Fried and Yihan Wu. Alameda Research use</w:t>
      </w:r>
      <w:r w:rsidR="00FD673B">
        <w:rPr>
          <w:color w:val="000000" w:themeColor="text1"/>
        </w:rPr>
        <w:t xml:space="preserve">d </w:t>
      </w:r>
      <w:r w:rsidRPr="008F4950">
        <w:rPr>
          <w:color w:val="000000" w:themeColor="text1"/>
        </w:rPr>
        <w:t>algorithms and automated trading strategies to trade in various global cryptocurrency markets. Alameda Research also provide</w:t>
      </w:r>
      <w:r w:rsidR="00FD673B">
        <w:rPr>
          <w:color w:val="000000" w:themeColor="text1"/>
        </w:rPr>
        <w:t>d</w:t>
      </w:r>
      <w:r w:rsidRPr="008F4950">
        <w:rPr>
          <w:color w:val="000000" w:themeColor="text1"/>
        </w:rPr>
        <w:t xml:space="preserve"> market liquidity to multiple trading platforms and cryptocurrency programs</w:t>
      </w:r>
      <w:r w:rsidR="00FD673B">
        <w:rPr>
          <w:color w:val="000000" w:themeColor="text1"/>
        </w:rPr>
        <w:t xml:space="preserve"> as a market maker. </w:t>
      </w:r>
      <w:r w:rsidRPr="008F4950">
        <w:rPr>
          <w:color w:val="000000" w:themeColor="text1"/>
        </w:rPr>
        <w:t xml:space="preserve">There </w:t>
      </w:r>
      <w:r w:rsidR="00FD673B">
        <w:rPr>
          <w:color w:val="000000" w:themeColor="text1"/>
        </w:rPr>
        <w:t>was</w:t>
      </w:r>
      <w:r w:rsidRPr="008F4950">
        <w:rPr>
          <w:color w:val="000000" w:themeColor="text1"/>
        </w:rPr>
        <w:t xml:space="preserve"> a close working relationship between Alameda Research and FTX. Alameda Research invested in FTX and provided technical and liquidity support</w:t>
      </w:r>
      <w:r w:rsidR="00FD673B">
        <w:rPr>
          <w:color w:val="000000" w:themeColor="text1"/>
        </w:rPr>
        <w:t xml:space="preserve"> for it</w:t>
      </w:r>
      <w:r w:rsidRPr="008F4950">
        <w:rPr>
          <w:color w:val="000000" w:themeColor="text1"/>
        </w:rPr>
        <w:t>. In addition, Alameda Research and FTX collaborated on product and ecosystem building. For example, Alameda Research's hedge fund FTX Alameda Fund traded on FTX. In addition, FTX also worked with Alameda Research to launch a series of derivatives products, such as index-based futures contracts</w:t>
      </w:r>
      <w:r w:rsidR="00900182">
        <w:rPr>
          <w:color w:val="000000" w:themeColor="text1"/>
        </w:rPr>
        <w:t xml:space="preserve"> (Goldstein, </w:t>
      </w:r>
      <w:r w:rsidR="00900182">
        <w:rPr>
          <w:color w:val="000000" w:themeColor="text1"/>
        </w:rPr>
        <w:lastRenderedPageBreak/>
        <w:t>Stevenson</w:t>
      </w:r>
      <w:r w:rsidR="00EA3ACD">
        <w:rPr>
          <w:color w:val="000000" w:themeColor="text1"/>
        </w:rPr>
        <w:t xml:space="preserve">, Farrell, and </w:t>
      </w:r>
      <w:proofErr w:type="spellStart"/>
      <w:r w:rsidR="00EA3ACD">
        <w:rPr>
          <w:color w:val="000000" w:themeColor="text1"/>
        </w:rPr>
        <w:t>Bellany</w:t>
      </w:r>
      <w:proofErr w:type="spellEnd"/>
      <w:r w:rsidR="00EA3ACD">
        <w:rPr>
          <w:color w:val="000000" w:themeColor="text1"/>
        </w:rPr>
        <w:t>, 2022)</w:t>
      </w:r>
      <w:r w:rsidRPr="008F4950">
        <w:rPr>
          <w:color w:val="000000" w:themeColor="text1"/>
        </w:rPr>
        <w:t>.</w:t>
      </w:r>
      <w:r w:rsidR="00FD673B">
        <w:rPr>
          <w:color w:val="000000" w:themeColor="text1"/>
        </w:rPr>
        <w:t xml:space="preserve"> Both FTX and Alameda Research are in bankruptcy proceedings in the U.S. federal courts in New York.</w:t>
      </w:r>
    </w:p>
    <w:p w14:paraId="45A64089" w14:textId="77777777" w:rsidR="008F4950" w:rsidRPr="00250366" w:rsidRDefault="008F4950" w:rsidP="005C4537">
      <w:pPr>
        <w:pStyle w:val="ListParagraph"/>
        <w:spacing w:line="480" w:lineRule="auto"/>
        <w:ind w:left="425" w:firstLine="415"/>
        <w:rPr>
          <w:color w:val="000000" w:themeColor="text1"/>
        </w:rPr>
      </w:pPr>
    </w:p>
    <w:p w14:paraId="10CA2CC8" w14:textId="4155B75E" w:rsidR="002D36C8" w:rsidRDefault="008F4950" w:rsidP="005C4537">
      <w:pPr>
        <w:numPr>
          <w:ilvl w:val="1"/>
          <w:numId w:val="1"/>
        </w:numPr>
        <w:spacing w:line="480" w:lineRule="auto"/>
        <w:ind w:left="420" w:firstLine="0"/>
        <w:outlineLvl w:val="1"/>
        <w:rPr>
          <w:b/>
          <w:bCs/>
          <w:color w:val="000000"/>
          <w:lang w:eastAsia="zh-CN" w:bidi="ar"/>
        </w:rPr>
      </w:pPr>
      <w:bookmarkStart w:id="17" w:name="_Toc134818457"/>
      <w:r>
        <w:rPr>
          <w:b/>
          <w:bCs/>
          <w:color w:val="000000"/>
          <w:lang w:eastAsia="zh-CN" w:bidi="ar"/>
        </w:rPr>
        <w:t>Tether (USDT)</w:t>
      </w:r>
      <w:bookmarkEnd w:id="17"/>
    </w:p>
    <w:p w14:paraId="16ABCE00" w14:textId="6F25ED8D" w:rsidR="002D36C8" w:rsidRDefault="008F4950" w:rsidP="005C4537">
      <w:pPr>
        <w:pStyle w:val="ListParagraph"/>
        <w:spacing w:line="480" w:lineRule="auto"/>
        <w:ind w:left="425"/>
        <w:rPr>
          <w:color w:val="000000" w:themeColor="text1"/>
        </w:rPr>
      </w:pPr>
      <w:r w:rsidRPr="008F4950">
        <w:rPr>
          <w:color w:val="000000" w:themeColor="text1"/>
        </w:rPr>
        <w:t xml:space="preserve">Tether (or USDT) is a stablecoin designed to maintain a stable value like traditional currencies such as the U.S. dollar. Tether was initially launched in 2014 by </w:t>
      </w:r>
      <w:proofErr w:type="spellStart"/>
      <w:r w:rsidRPr="008F4950">
        <w:rPr>
          <w:color w:val="000000" w:themeColor="text1"/>
        </w:rPr>
        <w:t>iFinex</w:t>
      </w:r>
      <w:proofErr w:type="spellEnd"/>
      <w:r w:rsidRPr="008F4950">
        <w:rPr>
          <w:color w:val="000000" w:themeColor="text1"/>
        </w:rPr>
        <w:t xml:space="preserve"> Inc., the parent company of the </w:t>
      </w:r>
      <w:proofErr w:type="spellStart"/>
      <w:r w:rsidRPr="008F4950">
        <w:rPr>
          <w:color w:val="000000" w:themeColor="text1"/>
        </w:rPr>
        <w:t>Bitfinex</w:t>
      </w:r>
      <w:proofErr w:type="spellEnd"/>
      <w:r w:rsidRPr="008F4950">
        <w:rPr>
          <w:color w:val="000000" w:themeColor="text1"/>
        </w:rPr>
        <w:t xml:space="preserve"> crypto trading platform. Tether began with the Omni protocol as its primary issuance and trading platform and has since launched other protocols such as Ether (ERC20), Bitcoin Cash (BCH), and Litecoin (LTC). Tether claim</w:t>
      </w:r>
      <w:r w:rsidR="00FD673B">
        <w:rPr>
          <w:color w:val="000000" w:themeColor="text1"/>
        </w:rPr>
        <w:t>ed</w:t>
      </w:r>
      <w:r w:rsidRPr="008F4950">
        <w:rPr>
          <w:color w:val="000000" w:themeColor="text1"/>
        </w:rPr>
        <w:t xml:space="preserve"> that each USDT maintains a 1:1 anchoring relationship with its equivalent in U.S. dollars</w:t>
      </w:r>
      <w:r w:rsidR="00FD673B">
        <w:rPr>
          <w:color w:val="000000" w:themeColor="text1"/>
        </w:rPr>
        <w:t>.</w:t>
      </w:r>
      <w:r w:rsidRPr="008F4950">
        <w:rPr>
          <w:color w:val="000000" w:themeColor="text1"/>
        </w:rPr>
        <w:t xml:space="preserve"> </w:t>
      </w:r>
      <w:r w:rsidR="00FD673B">
        <w:rPr>
          <w:color w:val="000000" w:themeColor="text1"/>
        </w:rPr>
        <w:t>However, Tether was sued by the New York attorney general and admitted not having adequate reserves.</w:t>
      </w:r>
      <w:r w:rsidRPr="008F4950">
        <w:rPr>
          <w:color w:val="000000" w:themeColor="text1"/>
        </w:rPr>
        <w:t xml:space="preserve"> </w:t>
      </w:r>
      <w:r w:rsidR="00800823">
        <w:rPr>
          <w:color w:val="000000" w:themeColor="text1"/>
        </w:rPr>
        <w:t>Tether is now required to disclose its reserves quarterly pursuant to its settlement of the New York litigation.</w:t>
      </w:r>
    </w:p>
    <w:p w14:paraId="696CB3FF" w14:textId="3879CFA3" w:rsidR="008F4950" w:rsidRDefault="008F4950" w:rsidP="005C4537">
      <w:pPr>
        <w:pStyle w:val="ListParagraph"/>
        <w:spacing w:line="480" w:lineRule="auto"/>
        <w:ind w:left="425" w:firstLine="415"/>
        <w:rPr>
          <w:color w:val="000000" w:themeColor="text1"/>
        </w:rPr>
      </w:pPr>
    </w:p>
    <w:p w14:paraId="38240B0A" w14:textId="0A8157A7" w:rsidR="008F4950" w:rsidRDefault="001E3B8B" w:rsidP="005C4537">
      <w:pPr>
        <w:numPr>
          <w:ilvl w:val="1"/>
          <w:numId w:val="1"/>
        </w:numPr>
        <w:spacing w:line="480" w:lineRule="auto"/>
        <w:ind w:left="420" w:firstLine="0"/>
        <w:outlineLvl w:val="1"/>
        <w:rPr>
          <w:b/>
          <w:bCs/>
          <w:color w:val="000000"/>
          <w:lang w:eastAsia="zh-CN" w:bidi="ar"/>
        </w:rPr>
      </w:pPr>
      <w:bookmarkStart w:id="18" w:name="_Toc134818458"/>
      <w:r>
        <w:rPr>
          <w:b/>
          <w:bCs/>
          <w:color w:val="000000"/>
          <w:lang w:eastAsia="zh-CN" w:bidi="ar"/>
        </w:rPr>
        <w:t>USDT and FTX, Alameda’s Relationship</w:t>
      </w:r>
      <w:bookmarkEnd w:id="18"/>
    </w:p>
    <w:p w14:paraId="3A216CE8" w14:textId="16938148" w:rsidR="001E3B8B" w:rsidRPr="001E3B8B" w:rsidRDefault="001E3B8B" w:rsidP="005C4537">
      <w:pPr>
        <w:pStyle w:val="ListParagraph"/>
        <w:spacing w:line="480" w:lineRule="auto"/>
        <w:ind w:left="425"/>
        <w:rPr>
          <w:color w:val="000000" w:themeColor="text1"/>
        </w:rPr>
      </w:pPr>
      <w:r w:rsidRPr="001E3B8B">
        <w:rPr>
          <w:color w:val="000000" w:themeColor="text1"/>
        </w:rPr>
        <w:t>FTX</w:t>
      </w:r>
      <w:r w:rsidR="000D340A">
        <w:rPr>
          <w:color w:val="000000" w:themeColor="text1"/>
        </w:rPr>
        <w:t xml:space="preserve"> </w:t>
      </w:r>
      <w:r w:rsidRPr="001E3B8B">
        <w:rPr>
          <w:color w:val="000000" w:themeColor="text1"/>
        </w:rPr>
        <w:t>differ</w:t>
      </w:r>
      <w:r w:rsidR="000D340A">
        <w:rPr>
          <w:color w:val="000000" w:themeColor="text1"/>
        </w:rPr>
        <w:t>ed</w:t>
      </w:r>
      <w:r w:rsidRPr="001E3B8B">
        <w:rPr>
          <w:color w:val="000000" w:themeColor="text1"/>
        </w:rPr>
        <w:t xml:space="preserve"> from other large exchanges in its choice of stablecoin. While most large cryptocurrency exchanges chose their proprietary stablecoins, such as Gemini's GUSD, </w:t>
      </w:r>
      <w:proofErr w:type="spellStart"/>
      <w:r w:rsidRPr="001E3B8B">
        <w:rPr>
          <w:color w:val="000000" w:themeColor="text1"/>
        </w:rPr>
        <w:t>Binance's</w:t>
      </w:r>
      <w:proofErr w:type="spellEnd"/>
      <w:r w:rsidRPr="001E3B8B">
        <w:rPr>
          <w:color w:val="000000" w:themeColor="text1"/>
        </w:rPr>
        <w:t xml:space="preserve"> BUSD, and Coinbase's USDC, FTX primarily use</w:t>
      </w:r>
      <w:r w:rsidR="000D340A">
        <w:rPr>
          <w:color w:val="000000" w:themeColor="text1"/>
        </w:rPr>
        <w:t>d</w:t>
      </w:r>
      <w:r w:rsidRPr="001E3B8B">
        <w:rPr>
          <w:color w:val="000000" w:themeColor="text1"/>
        </w:rPr>
        <w:t xml:space="preserve"> Tether (USDT) on its trading platform instead of launching its own proprietary stablecoin. Sam Bankman-Fried</w:t>
      </w:r>
      <w:r w:rsidR="000D340A">
        <w:rPr>
          <w:color w:val="000000" w:themeColor="text1"/>
        </w:rPr>
        <w:t xml:space="preserve"> </w:t>
      </w:r>
      <w:r w:rsidRPr="001E3B8B">
        <w:rPr>
          <w:color w:val="000000" w:themeColor="text1"/>
        </w:rPr>
        <w:t xml:space="preserve">launched FTX Exchange on May 7, 2017, and at the same time, Tether (USDT) started a fundraising round with plans to raise $1 billion. This coincidence sparked speculation about a connection and collaboration between FTX and Tether. </w:t>
      </w:r>
    </w:p>
    <w:p w14:paraId="4191F983" w14:textId="77777777" w:rsidR="00180A1E" w:rsidRDefault="00180A1E" w:rsidP="005C4537">
      <w:pPr>
        <w:pStyle w:val="ListParagraph"/>
        <w:spacing w:line="480" w:lineRule="auto"/>
        <w:ind w:left="425"/>
        <w:rPr>
          <w:color w:val="000000" w:themeColor="text1"/>
        </w:rPr>
      </w:pPr>
    </w:p>
    <w:p w14:paraId="28B5BDB9" w14:textId="77777777" w:rsidR="00C21C3D" w:rsidRDefault="001E3B8B" w:rsidP="005C4537">
      <w:pPr>
        <w:pStyle w:val="ListParagraph"/>
        <w:spacing w:line="480" w:lineRule="auto"/>
        <w:ind w:left="425"/>
        <w:rPr>
          <w:color w:val="000000" w:themeColor="text1"/>
        </w:rPr>
      </w:pPr>
      <w:r w:rsidRPr="001E3B8B">
        <w:rPr>
          <w:color w:val="000000" w:themeColor="text1"/>
        </w:rPr>
        <w:lastRenderedPageBreak/>
        <w:t xml:space="preserve">Protos, a cryptocurrency research and investment firm, publicly disclosed information about the close relationship between Tether and FTX. Protos' investigation revealed that Alameda Research </w:t>
      </w:r>
      <w:r w:rsidR="000D340A">
        <w:rPr>
          <w:color w:val="000000" w:themeColor="text1"/>
        </w:rPr>
        <w:t>was</w:t>
      </w:r>
      <w:r w:rsidRPr="001E3B8B">
        <w:rPr>
          <w:color w:val="000000" w:themeColor="text1"/>
        </w:rPr>
        <w:t xml:space="preserve"> Tether's second largest customer</w:t>
      </w:r>
      <w:r w:rsidR="000D340A">
        <w:rPr>
          <w:color w:val="000000" w:themeColor="text1"/>
        </w:rPr>
        <w:t xml:space="preserve"> who</w:t>
      </w:r>
      <w:r w:rsidRPr="001E3B8B">
        <w:rPr>
          <w:color w:val="000000" w:themeColor="text1"/>
        </w:rPr>
        <w:t xml:space="preserve"> </w:t>
      </w:r>
      <w:r w:rsidR="000D340A">
        <w:rPr>
          <w:color w:val="000000" w:themeColor="text1"/>
        </w:rPr>
        <w:t>had</w:t>
      </w:r>
      <w:r w:rsidRPr="001E3B8B">
        <w:rPr>
          <w:color w:val="000000" w:themeColor="text1"/>
        </w:rPr>
        <w:t xml:space="preserve"> a track record of large purchases of Tether. The Protos investigation also revealed that Alameda Research helped FTX better operate its market by providing liquidity to the USDT pairs. More than $36 </w:t>
      </w:r>
      <w:r w:rsidR="00180A1E" w:rsidRPr="001E3B8B">
        <w:rPr>
          <w:color w:val="000000" w:themeColor="text1"/>
        </w:rPr>
        <w:t>billions</w:t>
      </w:r>
      <w:r w:rsidRPr="001E3B8B">
        <w:rPr>
          <w:color w:val="000000" w:themeColor="text1"/>
        </w:rPr>
        <w:t xml:space="preserve"> of USDT ha</w:t>
      </w:r>
      <w:r w:rsidR="00571B27">
        <w:rPr>
          <w:color w:val="000000" w:themeColor="text1"/>
        </w:rPr>
        <w:t>d</w:t>
      </w:r>
      <w:r w:rsidRPr="001E3B8B">
        <w:rPr>
          <w:color w:val="000000" w:themeColor="text1"/>
        </w:rPr>
        <w:t xml:space="preserve"> been transferred to Tether by October 2021</w:t>
      </w:r>
      <w:r w:rsidR="00571B27">
        <w:rPr>
          <w:color w:val="000000" w:themeColor="text1"/>
        </w:rPr>
        <w:t>,</w:t>
      </w:r>
      <w:r w:rsidRPr="001E3B8B">
        <w:rPr>
          <w:color w:val="000000" w:themeColor="text1"/>
        </w:rPr>
        <w:t xml:space="preserve"> represent</w:t>
      </w:r>
      <w:r w:rsidR="00571B27">
        <w:rPr>
          <w:color w:val="000000" w:themeColor="text1"/>
        </w:rPr>
        <w:t>ing</w:t>
      </w:r>
      <w:r w:rsidRPr="001E3B8B">
        <w:rPr>
          <w:color w:val="000000" w:themeColor="text1"/>
        </w:rPr>
        <w:t xml:space="preserve"> 30% of the total USDT issuance</w:t>
      </w:r>
      <w:r w:rsidR="00C21C3D">
        <w:rPr>
          <w:color w:val="000000" w:themeColor="text1"/>
        </w:rPr>
        <w:t xml:space="preserve"> </w:t>
      </w:r>
      <w:r w:rsidR="00180A1E">
        <w:rPr>
          <w:color w:val="000000" w:themeColor="text1"/>
        </w:rPr>
        <w:t>(Protos, 2021)</w:t>
      </w:r>
      <w:r w:rsidRPr="001E3B8B">
        <w:rPr>
          <w:color w:val="000000" w:themeColor="text1"/>
        </w:rPr>
        <w:t xml:space="preserve">. </w:t>
      </w:r>
    </w:p>
    <w:p w14:paraId="23293D6F" w14:textId="77777777" w:rsidR="00C21C3D" w:rsidRDefault="00C21C3D" w:rsidP="005C4537">
      <w:pPr>
        <w:pStyle w:val="ListParagraph"/>
        <w:spacing w:line="480" w:lineRule="auto"/>
        <w:ind w:left="425"/>
        <w:rPr>
          <w:color w:val="000000" w:themeColor="text1"/>
        </w:rPr>
      </w:pPr>
    </w:p>
    <w:p w14:paraId="341F8452" w14:textId="318A7E26" w:rsidR="008F4950" w:rsidRDefault="001E3B8B" w:rsidP="005C4537">
      <w:pPr>
        <w:pStyle w:val="ListParagraph"/>
        <w:spacing w:line="480" w:lineRule="auto"/>
        <w:ind w:left="425"/>
        <w:rPr>
          <w:color w:val="000000" w:themeColor="text1"/>
        </w:rPr>
      </w:pPr>
      <w:r w:rsidRPr="001E3B8B">
        <w:rPr>
          <w:color w:val="000000" w:themeColor="text1"/>
        </w:rPr>
        <w:t xml:space="preserve">Ryan </w:t>
      </w:r>
      <w:proofErr w:type="spellStart"/>
      <w:r w:rsidRPr="001E3B8B">
        <w:rPr>
          <w:color w:val="000000" w:themeColor="text1"/>
        </w:rPr>
        <w:t>Salame</w:t>
      </w:r>
      <w:proofErr w:type="spellEnd"/>
      <w:r w:rsidRPr="001E3B8B">
        <w:rPr>
          <w:color w:val="000000" w:themeColor="text1"/>
        </w:rPr>
        <w:t>, Head of OTC at Alameda Research, admitted extensive Tether minting experience in May 2021. He stated that he h</w:t>
      </w:r>
      <w:r w:rsidR="00C21C3D">
        <w:rPr>
          <w:color w:val="000000" w:themeColor="text1"/>
        </w:rPr>
        <w:t>ad</w:t>
      </w:r>
      <w:r w:rsidRPr="001E3B8B">
        <w:rPr>
          <w:color w:val="000000" w:themeColor="text1"/>
        </w:rPr>
        <w:t xml:space="preserve"> been minting and redeeming USDT on an institutional scale for over three years at multiple counters. </w:t>
      </w:r>
      <w:r w:rsidR="002F1137">
        <w:rPr>
          <w:color w:val="000000" w:themeColor="text1"/>
        </w:rPr>
        <w:t>(Protos, 2022)</w:t>
      </w:r>
      <w:r w:rsidRPr="001E3B8B">
        <w:rPr>
          <w:color w:val="000000" w:themeColor="text1"/>
        </w:rPr>
        <w:t>.</w:t>
      </w:r>
    </w:p>
    <w:p w14:paraId="52C52448" w14:textId="77777777" w:rsidR="001E3B8B" w:rsidRPr="009341DD" w:rsidRDefault="001E3B8B" w:rsidP="005C4537">
      <w:pPr>
        <w:pStyle w:val="ListParagraph"/>
        <w:spacing w:line="480" w:lineRule="auto"/>
        <w:ind w:left="425" w:firstLine="415"/>
        <w:rPr>
          <w:color w:val="000000" w:themeColor="text1"/>
        </w:rPr>
      </w:pPr>
    </w:p>
    <w:p w14:paraId="580A9503" w14:textId="59F2CBAA" w:rsidR="002D36C8" w:rsidRDefault="002D36C8" w:rsidP="005C4537">
      <w:pPr>
        <w:numPr>
          <w:ilvl w:val="1"/>
          <w:numId w:val="1"/>
        </w:numPr>
        <w:spacing w:line="480" w:lineRule="auto"/>
        <w:ind w:left="420" w:firstLine="0"/>
        <w:outlineLvl w:val="1"/>
        <w:rPr>
          <w:b/>
          <w:bCs/>
          <w:color w:val="000000"/>
          <w:lang w:eastAsia="zh-CN" w:bidi="ar"/>
        </w:rPr>
      </w:pPr>
      <w:bookmarkStart w:id="19" w:name="_Toc134818459"/>
      <w:r>
        <w:rPr>
          <w:rFonts w:hint="eastAsia"/>
          <w:b/>
          <w:bCs/>
          <w:color w:val="000000"/>
          <w:lang w:eastAsia="zh-CN" w:bidi="ar"/>
        </w:rPr>
        <w:t>E</w:t>
      </w:r>
      <w:r>
        <w:rPr>
          <w:b/>
          <w:bCs/>
          <w:color w:val="000000"/>
          <w:lang w:eastAsia="zh-CN" w:bidi="ar"/>
        </w:rPr>
        <w:t>vent History</w:t>
      </w:r>
      <w:bookmarkEnd w:id="19"/>
    </w:p>
    <w:p w14:paraId="26B8E359" w14:textId="77777777" w:rsidR="00C21C3D" w:rsidRDefault="00E252FA" w:rsidP="005C4537">
      <w:pPr>
        <w:spacing w:line="480" w:lineRule="auto"/>
        <w:ind w:left="420"/>
        <w:rPr>
          <w:color w:val="000000"/>
          <w:lang w:eastAsia="zh-CN" w:bidi="ar"/>
        </w:rPr>
      </w:pPr>
      <w:r w:rsidRPr="00E252FA">
        <w:rPr>
          <w:color w:val="000000"/>
          <w:lang w:eastAsia="zh-CN" w:bidi="ar"/>
        </w:rPr>
        <w:t xml:space="preserve">On November 6, 2022, </w:t>
      </w:r>
      <w:proofErr w:type="spellStart"/>
      <w:r w:rsidRPr="00E252FA">
        <w:rPr>
          <w:color w:val="000000"/>
          <w:lang w:eastAsia="zh-CN" w:bidi="ar"/>
        </w:rPr>
        <w:t>Binance</w:t>
      </w:r>
      <w:proofErr w:type="spellEnd"/>
      <w:r w:rsidR="00C21C3D">
        <w:rPr>
          <w:color w:val="000000"/>
          <w:lang w:eastAsia="zh-CN" w:bidi="ar"/>
        </w:rPr>
        <w:t xml:space="preserve"> </w:t>
      </w:r>
      <w:r w:rsidRPr="00E252FA">
        <w:rPr>
          <w:color w:val="000000"/>
          <w:lang w:eastAsia="zh-CN" w:bidi="ar"/>
        </w:rPr>
        <w:t>announced that it would sell its entire FTT token position - approximately 23 million FTT tokens worth roughly $529 million - based on risk management factors.</w:t>
      </w:r>
    </w:p>
    <w:p w14:paraId="187B4B8D" w14:textId="77777777" w:rsidR="00C21C3D" w:rsidRDefault="00C21C3D" w:rsidP="005C4537">
      <w:pPr>
        <w:spacing w:line="480" w:lineRule="auto"/>
        <w:ind w:left="420"/>
        <w:rPr>
          <w:color w:val="000000"/>
          <w:lang w:eastAsia="zh-CN" w:bidi="ar"/>
        </w:rPr>
      </w:pPr>
    </w:p>
    <w:p w14:paraId="5A40954E" w14:textId="77777777" w:rsidR="00C21C3D" w:rsidRDefault="00E252FA" w:rsidP="005C4537">
      <w:pPr>
        <w:spacing w:line="480" w:lineRule="auto"/>
        <w:ind w:left="420"/>
        <w:rPr>
          <w:color w:val="000000"/>
          <w:lang w:eastAsia="zh-CN" w:bidi="ar"/>
        </w:rPr>
      </w:pPr>
      <w:r w:rsidRPr="00E252FA">
        <w:rPr>
          <w:color w:val="000000"/>
          <w:lang w:eastAsia="zh-CN" w:bidi="ar"/>
        </w:rPr>
        <w:t xml:space="preserve">On November 7, FTX experienced a liquidity crisis, with clients demanding to withdraw $6 billion worth of funds. Bankman-Fried began looking for additional funds from venture capitalists. The value of FTT fell by more than 80% in two days. </w:t>
      </w:r>
    </w:p>
    <w:p w14:paraId="51404034" w14:textId="77777777" w:rsidR="00C21C3D" w:rsidRDefault="00C21C3D" w:rsidP="005C4537">
      <w:pPr>
        <w:spacing w:line="480" w:lineRule="auto"/>
        <w:ind w:left="420"/>
        <w:rPr>
          <w:color w:val="000000"/>
          <w:lang w:eastAsia="zh-CN" w:bidi="ar"/>
        </w:rPr>
      </w:pPr>
    </w:p>
    <w:p w14:paraId="632A51E0" w14:textId="319596BD" w:rsidR="00267D45" w:rsidRDefault="00E252FA" w:rsidP="00B75CF4">
      <w:pPr>
        <w:spacing w:line="480" w:lineRule="auto"/>
        <w:ind w:left="420"/>
        <w:rPr>
          <w:color w:val="000000"/>
          <w:lang w:eastAsia="zh-CN" w:bidi="ar"/>
        </w:rPr>
      </w:pPr>
      <w:r w:rsidRPr="00E252FA">
        <w:rPr>
          <w:color w:val="000000"/>
          <w:lang w:eastAsia="zh-CN" w:bidi="ar"/>
        </w:rPr>
        <w:t xml:space="preserve">On November 8, </w:t>
      </w:r>
      <w:proofErr w:type="spellStart"/>
      <w:r w:rsidRPr="00E252FA">
        <w:rPr>
          <w:color w:val="000000"/>
          <w:lang w:eastAsia="zh-CN" w:bidi="ar"/>
        </w:rPr>
        <w:t>Binance</w:t>
      </w:r>
      <w:proofErr w:type="spellEnd"/>
      <w:r w:rsidRPr="00E252FA">
        <w:rPr>
          <w:color w:val="000000"/>
          <w:lang w:eastAsia="zh-CN" w:bidi="ar"/>
        </w:rPr>
        <w:t xml:space="preserve"> announced an agreement to acquire FTX's non-U.S. business but called it off the following day after due diligence revealed that FTX had misused its funds. </w:t>
      </w:r>
      <w:r w:rsidRPr="00E252FA">
        <w:rPr>
          <w:color w:val="000000"/>
          <w:lang w:eastAsia="zh-CN" w:bidi="ar"/>
        </w:rPr>
        <w:lastRenderedPageBreak/>
        <w:t xml:space="preserve">On November 10, </w:t>
      </w:r>
      <w:bookmarkStart w:id="20" w:name="OLE_LINK2"/>
      <w:r w:rsidR="00C21C3D">
        <w:rPr>
          <w:color w:val="000000"/>
          <w:lang w:eastAsia="zh-CN" w:bidi="ar"/>
        </w:rPr>
        <w:t>R</w:t>
      </w:r>
      <w:r w:rsidRPr="00E252FA">
        <w:rPr>
          <w:color w:val="000000"/>
          <w:lang w:eastAsia="zh-CN" w:bidi="ar"/>
        </w:rPr>
        <w:t xml:space="preserve">esearch </w:t>
      </w:r>
      <w:r w:rsidR="00C21C3D">
        <w:rPr>
          <w:color w:val="000000"/>
          <w:lang w:eastAsia="zh-CN" w:bidi="ar"/>
        </w:rPr>
        <w:t>D</w:t>
      </w:r>
      <w:r w:rsidRPr="00E252FA">
        <w:rPr>
          <w:color w:val="000000"/>
          <w:lang w:eastAsia="zh-CN" w:bidi="ar"/>
        </w:rPr>
        <w:t xml:space="preserve">irector </w:t>
      </w:r>
      <w:proofErr w:type="spellStart"/>
      <w:r w:rsidRPr="00E252FA">
        <w:rPr>
          <w:color w:val="000000"/>
          <w:lang w:eastAsia="zh-CN" w:bidi="ar"/>
        </w:rPr>
        <w:t>Eliézer</w:t>
      </w:r>
      <w:proofErr w:type="spellEnd"/>
      <w:r w:rsidRPr="00E252FA">
        <w:rPr>
          <w:color w:val="000000"/>
          <w:lang w:eastAsia="zh-CN" w:bidi="ar"/>
        </w:rPr>
        <w:t xml:space="preserve"> </w:t>
      </w:r>
      <w:proofErr w:type="spellStart"/>
      <w:r w:rsidRPr="00E252FA">
        <w:rPr>
          <w:color w:val="000000"/>
          <w:lang w:eastAsia="zh-CN" w:bidi="ar"/>
        </w:rPr>
        <w:t>Ndinga</w:t>
      </w:r>
      <w:proofErr w:type="spellEnd"/>
      <w:r w:rsidRPr="00E252FA">
        <w:rPr>
          <w:color w:val="000000"/>
          <w:lang w:eastAsia="zh-CN" w:bidi="ar"/>
        </w:rPr>
        <w:t xml:space="preserve"> said Alameda used USDT to borrow at least 1 million USDT on the decentralized liquidity pool </w:t>
      </w:r>
      <w:proofErr w:type="spellStart"/>
      <w:r w:rsidRPr="00E252FA">
        <w:rPr>
          <w:color w:val="000000"/>
          <w:lang w:eastAsia="zh-CN" w:bidi="ar"/>
        </w:rPr>
        <w:t>Aave</w:t>
      </w:r>
      <w:proofErr w:type="spellEnd"/>
      <w:r w:rsidRPr="00E252FA">
        <w:rPr>
          <w:color w:val="000000"/>
          <w:lang w:eastAsia="zh-CN" w:bidi="ar"/>
        </w:rPr>
        <w:t xml:space="preserve"> and then immediately sold USDT for USD</w:t>
      </w:r>
      <w:r w:rsidR="00C21C3D">
        <w:rPr>
          <w:color w:val="000000"/>
          <w:lang w:eastAsia="zh-CN" w:bidi="ar"/>
        </w:rPr>
        <w:t>C</w:t>
      </w:r>
      <w:r w:rsidRPr="00E252FA">
        <w:rPr>
          <w:color w:val="000000"/>
          <w:lang w:eastAsia="zh-CN" w:bidi="ar"/>
        </w:rPr>
        <w:t xml:space="preserve"> on other liquidity pools</w:t>
      </w:r>
      <w:bookmarkEnd w:id="20"/>
      <w:r w:rsidRPr="00E252FA">
        <w:rPr>
          <w:color w:val="000000"/>
          <w:lang w:eastAsia="zh-CN" w:bidi="ar"/>
        </w:rPr>
        <w:t>.</w:t>
      </w:r>
      <w:r w:rsidR="00C21C3D">
        <w:rPr>
          <w:color w:val="000000"/>
          <w:lang w:eastAsia="zh-CN" w:bidi="ar"/>
        </w:rPr>
        <w:t xml:space="preserve"> </w:t>
      </w:r>
      <w:r w:rsidR="00C65DC0" w:rsidRPr="00C65DC0">
        <w:rPr>
          <w:color w:val="000000"/>
          <w:lang w:eastAsia="zh-CN" w:bidi="ar"/>
        </w:rPr>
        <w:t xml:space="preserve">It </w:t>
      </w:r>
      <w:r w:rsidR="00C65DC0">
        <w:rPr>
          <w:rFonts w:hint="eastAsia"/>
          <w:color w:val="000000"/>
          <w:lang w:eastAsia="zh-CN" w:bidi="ar"/>
        </w:rPr>
        <w:t>was</w:t>
      </w:r>
      <w:r w:rsidR="00C65DC0" w:rsidRPr="00C65DC0">
        <w:rPr>
          <w:color w:val="000000"/>
          <w:lang w:eastAsia="zh-CN" w:bidi="ar"/>
        </w:rPr>
        <w:t xml:space="preserve"> possible that Alameda shorted Tether either because its trading account was hacked or because it hoped to make a profit by shorting Tether to pay off some of its debt</w:t>
      </w:r>
      <w:r w:rsidR="00C65DC0">
        <w:rPr>
          <w:color w:val="000000"/>
          <w:lang w:eastAsia="zh-CN" w:bidi="ar"/>
        </w:rPr>
        <w:t>.</w:t>
      </w:r>
      <w:r w:rsidR="00B75CF4">
        <w:rPr>
          <w:color w:val="000000"/>
          <w:lang w:eastAsia="zh-CN" w:bidi="ar"/>
        </w:rPr>
        <w:t xml:space="preserve"> Later that</w:t>
      </w:r>
      <w:r w:rsidRPr="00E252FA">
        <w:rPr>
          <w:color w:val="000000"/>
          <w:lang w:eastAsia="zh-CN" w:bidi="ar"/>
        </w:rPr>
        <w:t xml:space="preserve"> day, </w:t>
      </w:r>
      <w:r w:rsidR="00B75CF4">
        <w:rPr>
          <w:color w:val="000000"/>
          <w:lang w:eastAsia="zh-CN" w:bidi="ar"/>
        </w:rPr>
        <w:t xml:space="preserve">Sam </w:t>
      </w:r>
      <w:r w:rsidRPr="00E252FA">
        <w:rPr>
          <w:color w:val="000000"/>
          <w:lang w:eastAsia="zh-CN" w:bidi="ar"/>
        </w:rPr>
        <w:t xml:space="preserve">Bankman Fried admitted on Twitter that FTX's non-U.S. exchanges did not have enough funds to meet customer </w:t>
      </w:r>
      <w:r w:rsidR="00B75CF4">
        <w:rPr>
          <w:color w:val="000000"/>
          <w:lang w:eastAsia="zh-CN" w:bidi="ar"/>
        </w:rPr>
        <w:t xml:space="preserve">withdrawal </w:t>
      </w:r>
      <w:r w:rsidRPr="00E252FA">
        <w:rPr>
          <w:color w:val="000000"/>
          <w:lang w:eastAsia="zh-CN" w:bidi="ar"/>
        </w:rPr>
        <w:t xml:space="preserve">demand and announced that Alameda Research would phase out trading. He explained that the source of the problem was FTX's miscalculation of leverage and liquidity. Enormous selling pressure </w:t>
      </w:r>
      <w:r w:rsidR="00B75CF4">
        <w:rPr>
          <w:color w:val="000000"/>
          <w:lang w:eastAsia="zh-CN" w:bidi="ar"/>
        </w:rPr>
        <w:t xml:space="preserve">driven </w:t>
      </w:r>
      <w:r w:rsidRPr="00E252FA">
        <w:rPr>
          <w:color w:val="000000"/>
          <w:lang w:eastAsia="zh-CN" w:bidi="ar"/>
        </w:rPr>
        <w:t xml:space="preserve">by </w:t>
      </w:r>
      <w:r w:rsidR="00B75CF4">
        <w:rPr>
          <w:color w:val="000000"/>
          <w:lang w:eastAsia="zh-CN" w:bidi="ar"/>
        </w:rPr>
        <w:t xml:space="preserve">market panic about the </w:t>
      </w:r>
      <w:r w:rsidR="00510ED4">
        <w:rPr>
          <w:color w:val="000000"/>
          <w:lang w:eastAsia="zh-CN" w:bidi="ar"/>
        </w:rPr>
        <w:t xml:space="preserve">close </w:t>
      </w:r>
      <w:r w:rsidR="00B75CF4">
        <w:rPr>
          <w:color w:val="000000"/>
          <w:lang w:eastAsia="zh-CN" w:bidi="ar"/>
        </w:rPr>
        <w:t>relationship of FTX and Tether</w:t>
      </w:r>
      <w:r w:rsidRPr="00E252FA">
        <w:rPr>
          <w:color w:val="000000"/>
          <w:lang w:eastAsia="zh-CN" w:bidi="ar"/>
        </w:rPr>
        <w:t xml:space="preserve"> caused Tether to lose its dollar peg.</w:t>
      </w:r>
    </w:p>
    <w:p w14:paraId="000BDD65" w14:textId="77777777" w:rsidR="00B75CF4" w:rsidRDefault="00B75CF4" w:rsidP="00B75CF4">
      <w:pPr>
        <w:spacing w:line="480" w:lineRule="auto"/>
        <w:ind w:left="420"/>
        <w:rPr>
          <w:color w:val="000000"/>
          <w:lang w:eastAsia="zh-CN" w:bidi="ar"/>
        </w:rPr>
      </w:pPr>
    </w:p>
    <w:p w14:paraId="07FB42D4" w14:textId="368F4AC2" w:rsidR="002D36C8" w:rsidRDefault="00B75CF4" w:rsidP="005C4537">
      <w:pPr>
        <w:spacing w:line="480" w:lineRule="auto"/>
        <w:ind w:left="420"/>
        <w:rPr>
          <w:color w:val="000000"/>
          <w:lang w:eastAsia="zh-CN" w:bidi="ar"/>
        </w:rPr>
      </w:pPr>
      <w:r>
        <w:rPr>
          <w:color w:val="000000"/>
          <w:lang w:eastAsia="zh-CN" w:bidi="ar"/>
        </w:rPr>
        <w:t>S</w:t>
      </w:r>
      <w:r w:rsidR="00E252FA" w:rsidRPr="00E252FA">
        <w:rPr>
          <w:color w:val="000000"/>
          <w:lang w:eastAsia="zh-CN" w:bidi="ar"/>
        </w:rPr>
        <w:t xml:space="preserve">ince Tether began </w:t>
      </w:r>
      <w:r w:rsidR="00267D45">
        <w:rPr>
          <w:color w:val="000000"/>
          <w:lang w:eastAsia="zh-CN" w:bidi="ar"/>
        </w:rPr>
        <w:t>to lose the dollar peg</w:t>
      </w:r>
      <w:r w:rsidR="00E252FA" w:rsidRPr="00E252FA">
        <w:rPr>
          <w:color w:val="000000"/>
          <w:lang w:eastAsia="zh-CN" w:bidi="ar"/>
        </w:rPr>
        <w:t>, panic selling ha</w:t>
      </w:r>
      <w:r w:rsidR="004D438D">
        <w:rPr>
          <w:color w:val="000000"/>
          <w:lang w:eastAsia="zh-CN" w:bidi="ar"/>
        </w:rPr>
        <w:t>d</w:t>
      </w:r>
      <w:r w:rsidR="00E252FA" w:rsidRPr="00E252FA">
        <w:rPr>
          <w:color w:val="000000"/>
          <w:lang w:eastAsia="zh-CN" w:bidi="ar"/>
        </w:rPr>
        <w:t xml:space="preserve"> prompted about $16 billion in redemptions from Tether. Tether's market value </w:t>
      </w:r>
      <w:r w:rsidR="00510ED4">
        <w:rPr>
          <w:color w:val="000000"/>
          <w:lang w:eastAsia="zh-CN" w:bidi="ar"/>
        </w:rPr>
        <w:t>went below</w:t>
      </w:r>
      <w:r w:rsidR="00E252FA" w:rsidRPr="00E252FA">
        <w:rPr>
          <w:color w:val="000000"/>
          <w:lang w:eastAsia="zh-CN" w:bidi="ar"/>
        </w:rPr>
        <w:t xml:space="preserve"> $70 billion, down 16% from its peak of about $83 billion. Fortunately, Tether still met the capital requirements for redemptions, restoring the $1 peg. By contrast, Tether's most significant stablecoin rival USD Coin (USDC), </w:t>
      </w:r>
      <w:r w:rsidR="00510ED4">
        <w:rPr>
          <w:color w:val="000000"/>
          <w:lang w:eastAsia="zh-CN" w:bidi="ar"/>
        </w:rPr>
        <w:t xml:space="preserve">benefited </w:t>
      </w:r>
      <w:r w:rsidR="00E252FA" w:rsidRPr="00E252FA">
        <w:rPr>
          <w:color w:val="000000"/>
          <w:lang w:eastAsia="zh-CN" w:bidi="ar"/>
        </w:rPr>
        <w:t xml:space="preserve">from the FTX turmoil. Since the FTX exchange began to collapse around November 7, USDC </w:t>
      </w:r>
      <w:r w:rsidR="00510ED4">
        <w:rPr>
          <w:color w:val="000000"/>
          <w:lang w:eastAsia="zh-CN" w:bidi="ar"/>
        </w:rPr>
        <w:t>had witnessed</w:t>
      </w:r>
      <w:r w:rsidR="00E252FA" w:rsidRPr="00E252FA">
        <w:rPr>
          <w:rFonts w:hint="eastAsia"/>
          <w:color w:val="000000"/>
          <w:lang w:eastAsia="zh-CN" w:bidi="ar"/>
        </w:rPr>
        <w:t xml:space="preserve"> </w:t>
      </w:r>
      <w:r w:rsidR="00E252FA" w:rsidRPr="00E252FA">
        <w:rPr>
          <w:color w:val="000000"/>
          <w:lang w:eastAsia="zh-CN" w:bidi="ar"/>
        </w:rPr>
        <w:t xml:space="preserve">over $2 billion in inflows and </w:t>
      </w:r>
      <w:r w:rsidR="00510ED4">
        <w:rPr>
          <w:color w:val="000000"/>
          <w:lang w:eastAsia="zh-CN" w:bidi="ar"/>
        </w:rPr>
        <w:t>was</w:t>
      </w:r>
      <w:r w:rsidR="00E252FA" w:rsidRPr="00E252FA">
        <w:rPr>
          <w:color w:val="000000"/>
          <w:lang w:eastAsia="zh-CN" w:bidi="ar"/>
        </w:rPr>
        <w:t xml:space="preserve"> priced above </w:t>
      </w:r>
      <w:r w:rsidR="00510ED4">
        <w:rPr>
          <w:color w:val="000000"/>
          <w:lang w:eastAsia="zh-CN" w:bidi="ar"/>
        </w:rPr>
        <w:t>one dollar</w:t>
      </w:r>
      <w:r w:rsidR="00E02464">
        <w:rPr>
          <w:color w:val="000000"/>
          <w:lang w:eastAsia="zh-CN" w:bidi="ar"/>
        </w:rPr>
        <w:t xml:space="preserve">. </w:t>
      </w:r>
      <w:r w:rsidR="00E252FA" w:rsidRPr="00E252FA">
        <w:rPr>
          <w:color w:val="000000"/>
          <w:lang w:eastAsia="zh-CN" w:bidi="ar"/>
        </w:rPr>
        <w:t>A similar scenario was seen in May when LUNA and UST collapsed. The USDC's more transparent and trustworthy reporting of collateralized asset reserves contributed to this flight to quality.</w:t>
      </w:r>
      <w:r w:rsidR="00E02464">
        <w:rPr>
          <w:color w:val="000000"/>
          <w:lang w:eastAsia="zh-CN" w:bidi="ar"/>
        </w:rPr>
        <w:t xml:space="preserve"> </w:t>
      </w:r>
      <w:r w:rsidR="00E02464" w:rsidRPr="00E02464">
        <w:rPr>
          <w:color w:val="000000"/>
          <w:lang w:eastAsia="zh-CN" w:bidi="ar"/>
        </w:rPr>
        <w:t xml:space="preserve">Most of the investors who moved money out of Tether bought other more trusted stablecoins like USDC instead of keeping genuine dollar. The mirror image </w:t>
      </w:r>
      <w:r w:rsidR="00E02464">
        <w:rPr>
          <w:color w:val="000000"/>
          <w:lang w:eastAsia="zh-CN" w:bidi="ar"/>
        </w:rPr>
        <w:t>(see figure 3)</w:t>
      </w:r>
      <w:r w:rsidR="00E02464" w:rsidRPr="00E252FA">
        <w:rPr>
          <w:color w:val="000000"/>
          <w:lang w:eastAsia="zh-CN" w:bidi="ar"/>
        </w:rPr>
        <w:t xml:space="preserve">. </w:t>
      </w:r>
      <w:r w:rsidR="00E02464" w:rsidRPr="00E02464">
        <w:rPr>
          <w:color w:val="000000"/>
          <w:lang w:eastAsia="zh-CN" w:bidi="ar"/>
        </w:rPr>
        <w:t>of Tether and USDC prices illustrate</w:t>
      </w:r>
      <w:r w:rsidR="00E02464">
        <w:rPr>
          <w:color w:val="000000"/>
          <w:lang w:eastAsia="zh-CN" w:bidi="ar"/>
        </w:rPr>
        <w:t>d</w:t>
      </w:r>
      <w:r w:rsidR="00E02464" w:rsidRPr="00E02464">
        <w:rPr>
          <w:color w:val="000000"/>
          <w:lang w:eastAsia="zh-CN" w:bidi="ar"/>
        </w:rPr>
        <w:t xml:space="preserve"> that users' concerns about </w:t>
      </w:r>
      <w:r w:rsidR="00E02464" w:rsidRPr="00E02464">
        <w:rPr>
          <w:color w:val="000000"/>
          <w:lang w:eastAsia="zh-CN" w:bidi="ar"/>
        </w:rPr>
        <w:lastRenderedPageBreak/>
        <w:t>Tether stem primarily from Tether's relationship with FTX and Alameda, rather than the stablecoin system as a whole.</w:t>
      </w:r>
    </w:p>
    <w:p w14:paraId="5051427E" w14:textId="77777777" w:rsidR="00D02E86" w:rsidRDefault="00D02E86" w:rsidP="005C4537">
      <w:pPr>
        <w:spacing w:line="480" w:lineRule="auto"/>
        <w:ind w:left="420"/>
        <w:rPr>
          <w:color w:val="000000"/>
          <w:lang w:eastAsia="zh-CN" w:bidi="ar"/>
        </w:rPr>
      </w:pPr>
    </w:p>
    <w:p w14:paraId="6D8C18CB" w14:textId="37922F49" w:rsidR="00E10881" w:rsidRDefault="00E10881" w:rsidP="005C4537">
      <w:pPr>
        <w:spacing w:line="480" w:lineRule="auto"/>
        <w:ind w:left="420"/>
        <w:jc w:val="center"/>
        <w:rPr>
          <w:color w:val="000000"/>
          <w:lang w:eastAsia="zh-CN" w:bidi="ar"/>
        </w:rPr>
      </w:pPr>
      <w:r>
        <w:rPr>
          <w:noProof/>
          <w:color w:val="000000"/>
          <w:lang w:eastAsia="zh-CN" w:bidi="ar"/>
        </w:rPr>
        <w:drawing>
          <wp:inline distT="0" distB="0" distL="0" distR="0" wp14:anchorId="2D8C5520" wp14:editId="615CED36">
            <wp:extent cx="5943600" cy="312039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5943600" cy="3120390"/>
                    </a:xfrm>
                    <a:prstGeom prst="rect">
                      <a:avLst/>
                    </a:prstGeom>
                  </pic:spPr>
                </pic:pic>
              </a:graphicData>
            </a:graphic>
          </wp:inline>
        </w:drawing>
      </w:r>
    </w:p>
    <w:p w14:paraId="13E8E6C5" w14:textId="243AF227" w:rsidR="00E10881" w:rsidRDefault="00E10881" w:rsidP="005C4537">
      <w:pPr>
        <w:spacing w:line="480" w:lineRule="auto"/>
        <w:ind w:left="420"/>
        <w:jc w:val="center"/>
        <w:rPr>
          <w:color w:val="000000"/>
          <w:lang w:eastAsia="zh-CN" w:bidi="ar"/>
        </w:rPr>
      </w:pPr>
      <w:r w:rsidRPr="00B03579">
        <w:rPr>
          <w:b/>
          <w:bCs/>
          <w:color w:val="000000"/>
          <w:lang w:eastAsia="zh-CN" w:bidi="ar"/>
        </w:rPr>
        <w:t xml:space="preserve">Figure </w:t>
      </w:r>
      <w:r w:rsidR="00B03579" w:rsidRPr="00B03579">
        <w:rPr>
          <w:b/>
          <w:bCs/>
          <w:color w:val="000000"/>
          <w:lang w:eastAsia="zh-CN" w:bidi="ar"/>
        </w:rPr>
        <w:t>3</w:t>
      </w:r>
      <w:r w:rsidRPr="00B03579">
        <w:rPr>
          <w:b/>
          <w:bCs/>
          <w:color w:val="000000"/>
          <w:lang w:eastAsia="zh-CN" w:bidi="ar"/>
        </w:rPr>
        <w:t>:</w:t>
      </w:r>
      <w:r>
        <w:rPr>
          <w:color w:val="000000"/>
          <w:lang w:eastAsia="zh-CN" w:bidi="ar"/>
        </w:rPr>
        <w:t xml:space="preserve"> USDT and USDC Inverse Movement during FTX Collapse</w:t>
      </w:r>
    </w:p>
    <w:p w14:paraId="4DE4272A" w14:textId="2A4D11B9" w:rsidR="00E252FA" w:rsidRDefault="00E10881" w:rsidP="00B14E91">
      <w:pPr>
        <w:spacing w:line="480" w:lineRule="auto"/>
        <w:ind w:left="420"/>
        <w:jc w:val="center"/>
        <w:rPr>
          <w:color w:val="000000"/>
          <w:lang w:eastAsia="zh-CN" w:bidi="ar"/>
        </w:rPr>
      </w:pPr>
      <w:r>
        <w:rPr>
          <w:color w:val="000000"/>
          <w:lang w:eastAsia="zh-CN" w:bidi="ar"/>
        </w:rPr>
        <w:t>Source: Yahoo Finance</w:t>
      </w:r>
    </w:p>
    <w:p w14:paraId="69AD9E53" w14:textId="77777777" w:rsidR="00B14E91" w:rsidRPr="00C44ADE" w:rsidRDefault="00B14E91" w:rsidP="00B14E91">
      <w:pPr>
        <w:spacing w:line="480" w:lineRule="auto"/>
        <w:ind w:left="420"/>
        <w:jc w:val="center"/>
        <w:rPr>
          <w:color w:val="000000"/>
          <w:lang w:eastAsia="zh-CN" w:bidi="ar"/>
        </w:rPr>
      </w:pPr>
    </w:p>
    <w:p w14:paraId="4D3F7A35" w14:textId="078F7349" w:rsidR="002D36C8" w:rsidRDefault="002D36C8" w:rsidP="005C4537">
      <w:pPr>
        <w:numPr>
          <w:ilvl w:val="1"/>
          <w:numId w:val="1"/>
        </w:numPr>
        <w:spacing w:line="480" w:lineRule="auto"/>
        <w:ind w:left="420" w:firstLine="0"/>
        <w:outlineLvl w:val="1"/>
        <w:rPr>
          <w:b/>
          <w:bCs/>
          <w:color w:val="000000"/>
          <w:lang w:eastAsia="zh-CN" w:bidi="ar"/>
        </w:rPr>
      </w:pPr>
      <w:bookmarkStart w:id="21" w:name="_Toc134818460"/>
      <w:r>
        <w:rPr>
          <w:b/>
          <w:bCs/>
          <w:color w:val="000000"/>
          <w:lang w:eastAsia="zh-CN" w:bidi="ar"/>
        </w:rPr>
        <w:t>Risks and Insights</w:t>
      </w:r>
      <w:bookmarkEnd w:id="21"/>
    </w:p>
    <w:p w14:paraId="6E4C1126" w14:textId="441A1E3B" w:rsidR="009A7DEC" w:rsidRDefault="009A7DEC" w:rsidP="005C4537">
      <w:pPr>
        <w:spacing w:line="480" w:lineRule="auto"/>
        <w:ind w:left="420"/>
        <w:rPr>
          <w:color w:val="000000"/>
          <w:lang w:eastAsia="zh-CN" w:bidi="ar"/>
        </w:rPr>
      </w:pPr>
      <w:r w:rsidRPr="0095482D">
        <w:rPr>
          <w:color w:val="000000"/>
          <w:lang w:eastAsia="zh-CN" w:bidi="ar"/>
        </w:rPr>
        <w:t>The mirror image of Tether and USD Coin prices during the FTX turmoil indicate</w:t>
      </w:r>
      <w:r w:rsidRPr="0095482D">
        <w:rPr>
          <w:rFonts w:hint="eastAsia"/>
          <w:color w:val="000000"/>
          <w:lang w:eastAsia="zh-CN" w:bidi="ar"/>
        </w:rPr>
        <w:t>d</w:t>
      </w:r>
      <w:r w:rsidRPr="0095482D">
        <w:rPr>
          <w:color w:val="000000"/>
          <w:lang w:eastAsia="zh-CN" w:bidi="ar"/>
        </w:rPr>
        <w:t xml:space="preserve"> a very strong willingness of investors to move funds from Tether to USDC. when FTX, which was closely tied to Tether, went bankrupt, investors were more concerned than ever about all the negative news about the opaque condition of Tether's assets</w:t>
      </w:r>
      <w:r w:rsidR="0099447C" w:rsidRPr="0095482D">
        <w:rPr>
          <w:color w:val="000000"/>
          <w:lang w:eastAsia="zh-CN" w:bidi="ar"/>
        </w:rPr>
        <w:t>,</w:t>
      </w:r>
      <w:r w:rsidRPr="0095482D">
        <w:rPr>
          <w:color w:val="000000"/>
          <w:lang w:eastAsia="zh-CN" w:bidi="ar"/>
        </w:rPr>
        <w:t xml:space="preserve"> and worried that Tether's collateralized assets </w:t>
      </w:r>
      <w:r w:rsidR="0099447C" w:rsidRPr="0095482D">
        <w:rPr>
          <w:color w:val="000000"/>
          <w:lang w:eastAsia="zh-CN" w:bidi="ar"/>
        </w:rPr>
        <w:t>had been</w:t>
      </w:r>
      <w:r w:rsidRPr="0095482D">
        <w:rPr>
          <w:color w:val="000000"/>
          <w:lang w:eastAsia="zh-CN" w:bidi="ar"/>
        </w:rPr>
        <w:t xml:space="preserve"> affected by the failure of FTX. As a result, investors couldn't wait to move their money to USDC, even causing its price to exceed one dollar. USDC's more transparent collateral asset disclosure exemplified the effect of boosting investor </w:t>
      </w:r>
      <w:r w:rsidRPr="0095482D">
        <w:rPr>
          <w:color w:val="000000"/>
          <w:lang w:eastAsia="zh-CN" w:bidi="ar"/>
        </w:rPr>
        <w:lastRenderedPageBreak/>
        <w:t xml:space="preserve">confidence. Therefore, in the future, </w:t>
      </w:r>
      <w:proofErr w:type="spellStart"/>
      <w:r w:rsidRPr="0095482D">
        <w:rPr>
          <w:color w:val="000000"/>
          <w:lang w:eastAsia="zh-CN" w:bidi="ar"/>
        </w:rPr>
        <w:t>stablecoin</w:t>
      </w:r>
      <w:proofErr w:type="spellEnd"/>
      <w:r w:rsidRPr="0095482D">
        <w:rPr>
          <w:color w:val="000000"/>
          <w:lang w:eastAsia="zh-CN" w:bidi="ar"/>
        </w:rPr>
        <w:t xml:space="preserve"> issuing companies will try as much as possible to make investors aware of the collateral assets to consolidate the market share of the project, which is very beneficial for the development of the </w:t>
      </w:r>
      <w:proofErr w:type="spellStart"/>
      <w:r w:rsidRPr="0095482D">
        <w:rPr>
          <w:color w:val="000000"/>
          <w:lang w:eastAsia="zh-CN" w:bidi="ar"/>
        </w:rPr>
        <w:t>stablecoin</w:t>
      </w:r>
      <w:proofErr w:type="spellEnd"/>
      <w:r w:rsidRPr="0095482D">
        <w:rPr>
          <w:color w:val="000000"/>
          <w:lang w:eastAsia="zh-CN" w:bidi="ar"/>
        </w:rPr>
        <w:t xml:space="preserve"> system.</w:t>
      </w:r>
    </w:p>
    <w:p w14:paraId="05C0B745" w14:textId="77777777" w:rsidR="0099447C" w:rsidRDefault="0099447C" w:rsidP="002F1811">
      <w:pPr>
        <w:spacing w:line="480" w:lineRule="auto"/>
        <w:rPr>
          <w:color w:val="000000"/>
          <w:lang w:eastAsia="zh-CN" w:bidi="ar"/>
        </w:rPr>
      </w:pPr>
    </w:p>
    <w:p w14:paraId="6CAEB563" w14:textId="77777777" w:rsidR="002F1811" w:rsidRDefault="001B2D54" w:rsidP="002F1811">
      <w:pPr>
        <w:spacing w:line="480" w:lineRule="auto"/>
        <w:ind w:left="420"/>
        <w:rPr>
          <w:color w:val="000000"/>
          <w:lang w:eastAsia="zh-CN" w:bidi="ar"/>
        </w:rPr>
      </w:pPr>
      <w:r w:rsidRPr="001B2D54">
        <w:rPr>
          <w:color w:val="000000"/>
          <w:lang w:eastAsia="zh-CN" w:bidi="ar"/>
        </w:rPr>
        <w:t xml:space="preserve">The close ties and cooperation between FTX, Alameda, and Tether </w:t>
      </w:r>
      <w:r w:rsidR="003F1B39">
        <w:rPr>
          <w:color w:val="000000"/>
          <w:lang w:eastAsia="zh-CN" w:bidi="ar"/>
        </w:rPr>
        <w:t>remind</w:t>
      </w:r>
      <w:r w:rsidRPr="001B2D54">
        <w:rPr>
          <w:color w:val="000000"/>
          <w:lang w:eastAsia="zh-CN" w:bidi="ar"/>
        </w:rPr>
        <w:t xml:space="preserve"> investors </w:t>
      </w:r>
      <w:r w:rsidR="003F1B39">
        <w:rPr>
          <w:color w:val="000000"/>
          <w:lang w:eastAsia="zh-CN" w:bidi="ar"/>
        </w:rPr>
        <w:t xml:space="preserve">to </w:t>
      </w:r>
      <w:r w:rsidRPr="001B2D54">
        <w:rPr>
          <w:color w:val="000000"/>
          <w:lang w:eastAsia="zh-CN" w:bidi="ar"/>
        </w:rPr>
        <w:t xml:space="preserve">be wary of the risks associated with the intertwined relationships between </w:t>
      </w:r>
      <w:r w:rsidR="00931711">
        <w:rPr>
          <w:color w:val="000000"/>
          <w:lang w:eastAsia="zh-CN" w:bidi="ar"/>
        </w:rPr>
        <w:t xml:space="preserve">crypto </w:t>
      </w:r>
      <w:r w:rsidRPr="001B2D54">
        <w:rPr>
          <w:color w:val="000000"/>
          <w:lang w:eastAsia="zh-CN" w:bidi="ar"/>
        </w:rPr>
        <w:t>exchanges, market makers, and stablecoin issuers. USD payments from Alameda purportedly back</w:t>
      </w:r>
      <w:r w:rsidR="003F1B39">
        <w:rPr>
          <w:color w:val="000000"/>
          <w:lang w:eastAsia="zh-CN" w:bidi="ar"/>
        </w:rPr>
        <w:t>ed</w:t>
      </w:r>
      <w:r w:rsidRPr="001B2D54">
        <w:rPr>
          <w:color w:val="000000"/>
          <w:lang w:eastAsia="zh-CN" w:bidi="ar"/>
        </w:rPr>
        <w:t xml:space="preserve"> the USD</w:t>
      </w:r>
      <w:r w:rsidR="00931711">
        <w:rPr>
          <w:color w:val="000000"/>
          <w:lang w:eastAsia="zh-CN" w:bidi="ar"/>
        </w:rPr>
        <w:t xml:space="preserve">T </w:t>
      </w:r>
      <w:r w:rsidRPr="001B2D54">
        <w:rPr>
          <w:color w:val="000000"/>
          <w:lang w:eastAsia="zh-CN" w:bidi="ar"/>
        </w:rPr>
        <w:t xml:space="preserve">issued by Tether. Since the USD-backed funds paid by Alameda </w:t>
      </w:r>
      <w:r w:rsidR="003F1B39">
        <w:rPr>
          <w:color w:val="000000"/>
          <w:lang w:eastAsia="zh-CN" w:bidi="ar"/>
        </w:rPr>
        <w:t>were</w:t>
      </w:r>
      <w:r w:rsidRPr="001B2D54">
        <w:rPr>
          <w:color w:val="000000"/>
          <w:lang w:eastAsia="zh-CN" w:bidi="ar"/>
        </w:rPr>
        <w:t xml:space="preserve"> not disclosed on its balance sheet, it </w:t>
      </w:r>
      <w:r w:rsidR="003F1B39">
        <w:rPr>
          <w:color w:val="000000"/>
          <w:lang w:eastAsia="zh-CN" w:bidi="ar"/>
        </w:rPr>
        <w:t>was</w:t>
      </w:r>
      <w:r w:rsidRPr="001B2D54">
        <w:rPr>
          <w:color w:val="000000"/>
          <w:lang w:eastAsia="zh-CN" w:bidi="ar"/>
        </w:rPr>
        <w:t xml:space="preserve"> difficult to confirm whether Alameda paid the total amount of USD to back its USD</w:t>
      </w:r>
      <w:r w:rsidR="00931711">
        <w:rPr>
          <w:color w:val="000000"/>
          <w:lang w:eastAsia="zh-CN" w:bidi="ar"/>
        </w:rPr>
        <w:t>T</w:t>
      </w:r>
      <w:r w:rsidRPr="001B2D54">
        <w:rPr>
          <w:color w:val="000000"/>
          <w:lang w:eastAsia="zh-CN" w:bidi="ar"/>
        </w:rPr>
        <w:t xml:space="preserve"> issuance. These issues raise</w:t>
      </w:r>
      <w:r w:rsidR="003F1B39">
        <w:rPr>
          <w:color w:val="000000"/>
          <w:lang w:eastAsia="zh-CN" w:bidi="ar"/>
        </w:rPr>
        <w:t>d</w:t>
      </w:r>
      <w:r w:rsidRPr="001B2D54">
        <w:rPr>
          <w:color w:val="000000"/>
          <w:lang w:eastAsia="zh-CN" w:bidi="ar"/>
        </w:rPr>
        <w:t xml:space="preserve"> concerns about the relationship between Tether and Alameda and the proper backing of the stablecoin. Reddit users suspect</w:t>
      </w:r>
      <w:r w:rsidR="003F1B39">
        <w:rPr>
          <w:color w:val="000000"/>
          <w:lang w:eastAsia="zh-CN" w:bidi="ar"/>
        </w:rPr>
        <w:t>ed</w:t>
      </w:r>
      <w:r w:rsidRPr="001B2D54">
        <w:rPr>
          <w:color w:val="000000"/>
          <w:lang w:eastAsia="zh-CN" w:bidi="ar"/>
        </w:rPr>
        <w:t xml:space="preserve"> that some of the USDT received by Alameda </w:t>
      </w:r>
      <w:r w:rsidR="003F1B39">
        <w:rPr>
          <w:color w:val="000000"/>
          <w:lang w:eastAsia="zh-CN" w:bidi="ar"/>
        </w:rPr>
        <w:t>were</w:t>
      </w:r>
      <w:r w:rsidRPr="001B2D54">
        <w:rPr>
          <w:color w:val="000000"/>
          <w:lang w:eastAsia="zh-CN" w:bidi="ar"/>
        </w:rPr>
        <w:t xml:space="preserve"> obtained by FTX (Alameda's parent company) through the theft of customer deposits. </w:t>
      </w:r>
    </w:p>
    <w:p w14:paraId="70B5CA78" w14:textId="77777777" w:rsidR="002F1811" w:rsidRDefault="002F1811" w:rsidP="002F1811">
      <w:pPr>
        <w:spacing w:line="480" w:lineRule="auto"/>
        <w:ind w:left="420"/>
        <w:rPr>
          <w:color w:val="000000"/>
          <w:lang w:eastAsia="zh-CN" w:bidi="ar"/>
        </w:rPr>
      </w:pPr>
    </w:p>
    <w:p w14:paraId="4C947F45" w14:textId="05719034" w:rsidR="002F1811" w:rsidRDefault="002F1811" w:rsidP="002F1811">
      <w:pPr>
        <w:spacing w:line="480" w:lineRule="auto"/>
        <w:ind w:left="420"/>
        <w:rPr>
          <w:color w:val="000000"/>
          <w:lang w:eastAsia="zh-CN" w:bidi="ar"/>
        </w:rPr>
      </w:pPr>
      <w:r w:rsidRPr="0095482D">
        <w:rPr>
          <w:color w:val="000000"/>
          <w:lang w:eastAsia="zh-CN" w:bidi="ar"/>
        </w:rPr>
        <w:t xml:space="preserve">The fact that Tether regained its one-dollar peg price indicated that Tether's collateral assets were sufficient to withstand the redemption pressure. But its relationship with FTX resulted in a loss of market share and reputation. While the issuance and circulation of </w:t>
      </w:r>
      <w:proofErr w:type="spellStart"/>
      <w:r w:rsidRPr="0095482D">
        <w:rPr>
          <w:color w:val="000000"/>
          <w:lang w:eastAsia="zh-CN" w:bidi="ar"/>
        </w:rPr>
        <w:t>stablecoins</w:t>
      </w:r>
      <w:proofErr w:type="spellEnd"/>
      <w:r w:rsidRPr="0095482D">
        <w:rPr>
          <w:color w:val="000000"/>
          <w:lang w:eastAsia="zh-CN" w:bidi="ar"/>
        </w:rPr>
        <w:t xml:space="preserve"> require the support of market makers and exchanges, </w:t>
      </w:r>
      <w:proofErr w:type="spellStart"/>
      <w:r w:rsidRPr="0095482D">
        <w:rPr>
          <w:color w:val="000000"/>
          <w:lang w:eastAsia="zh-CN" w:bidi="ar"/>
        </w:rPr>
        <w:t>stablecoin</w:t>
      </w:r>
      <w:proofErr w:type="spellEnd"/>
      <w:r w:rsidRPr="0095482D">
        <w:rPr>
          <w:color w:val="000000"/>
          <w:lang w:eastAsia="zh-CN" w:bidi="ar"/>
        </w:rPr>
        <w:t xml:space="preserve"> issuers are less likely to suffer market share losses and price instability due to the failure of one partner if they have a more diverse set of partners.</w:t>
      </w:r>
    </w:p>
    <w:p w14:paraId="63229B15" w14:textId="77E35088" w:rsidR="002F1811" w:rsidRDefault="002F1811" w:rsidP="002F1811">
      <w:pPr>
        <w:spacing w:line="480" w:lineRule="auto"/>
        <w:ind w:left="420"/>
        <w:rPr>
          <w:color w:val="000000"/>
          <w:lang w:eastAsia="zh-CN" w:bidi="ar"/>
        </w:rPr>
      </w:pPr>
    </w:p>
    <w:p w14:paraId="6C211786" w14:textId="4425BB71" w:rsidR="001B2D54" w:rsidRDefault="002F1811" w:rsidP="002F1811">
      <w:pPr>
        <w:spacing w:line="480" w:lineRule="auto"/>
        <w:ind w:left="420"/>
        <w:rPr>
          <w:color w:val="000000"/>
          <w:lang w:eastAsia="zh-CN" w:bidi="ar"/>
        </w:rPr>
      </w:pPr>
      <w:r>
        <w:rPr>
          <w:rFonts w:hint="eastAsia"/>
          <w:color w:val="000000"/>
          <w:lang w:eastAsia="zh-CN" w:bidi="ar"/>
        </w:rPr>
        <w:t>In</w:t>
      </w:r>
      <w:r>
        <w:rPr>
          <w:color w:val="000000"/>
          <w:lang w:eastAsia="zh-CN" w:bidi="ar"/>
        </w:rPr>
        <w:t xml:space="preserve"> addition, m</w:t>
      </w:r>
      <w:r w:rsidR="001B2D54" w:rsidRPr="001B2D54">
        <w:rPr>
          <w:color w:val="000000"/>
          <w:lang w:eastAsia="zh-CN" w:bidi="ar"/>
        </w:rPr>
        <w:t xml:space="preserve">any institutional and individual investors engaged in risky long and short trades amidst the collapse of Terra and the FTX </w:t>
      </w:r>
      <w:r w:rsidR="00333A88">
        <w:rPr>
          <w:color w:val="000000"/>
          <w:lang w:eastAsia="zh-CN" w:bidi="ar"/>
        </w:rPr>
        <w:t>turmoil.</w:t>
      </w:r>
      <w:r w:rsidR="001B2D54" w:rsidRPr="001B2D54">
        <w:rPr>
          <w:color w:val="000000"/>
          <w:lang w:eastAsia="zh-CN" w:bidi="ar"/>
        </w:rPr>
        <w:t xml:space="preserve"> </w:t>
      </w:r>
      <w:r w:rsidR="00333A88">
        <w:rPr>
          <w:color w:val="000000"/>
          <w:lang w:eastAsia="zh-CN" w:bidi="ar"/>
        </w:rPr>
        <w:t>L</w:t>
      </w:r>
      <w:r w:rsidR="001B2D54" w:rsidRPr="001B2D54">
        <w:rPr>
          <w:color w:val="000000"/>
          <w:lang w:eastAsia="zh-CN" w:bidi="ar"/>
        </w:rPr>
        <w:t xml:space="preserve">ong </w:t>
      </w:r>
      <w:r w:rsidR="00333A88">
        <w:rPr>
          <w:color w:val="000000"/>
          <w:lang w:eastAsia="zh-CN" w:bidi="ar"/>
        </w:rPr>
        <w:t>trader</w:t>
      </w:r>
      <w:r w:rsidR="001B2D54" w:rsidRPr="001B2D54">
        <w:rPr>
          <w:color w:val="000000"/>
          <w:lang w:eastAsia="zh-CN" w:bidi="ar"/>
        </w:rPr>
        <w:t>s expect</w:t>
      </w:r>
      <w:r w:rsidR="00333A88">
        <w:rPr>
          <w:color w:val="000000"/>
          <w:lang w:eastAsia="zh-CN" w:bidi="ar"/>
        </w:rPr>
        <w:t>ed</w:t>
      </w:r>
      <w:r w:rsidR="001B2D54" w:rsidRPr="001B2D54">
        <w:rPr>
          <w:color w:val="000000"/>
          <w:lang w:eastAsia="zh-CN" w:bidi="ar"/>
        </w:rPr>
        <w:t xml:space="preserve"> </w:t>
      </w:r>
      <w:r w:rsidR="00333A88">
        <w:rPr>
          <w:color w:val="000000"/>
          <w:lang w:eastAsia="zh-CN" w:bidi="ar"/>
        </w:rPr>
        <w:t xml:space="preserve">de-pegged </w:t>
      </w:r>
      <w:r w:rsidR="00333A88">
        <w:rPr>
          <w:color w:val="000000"/>
          <w:lang w:eastAsia="zh-CN" w:bidi="ar"/>
        </w:rPr>
        <w:lastRenderedPageBreak/>
        <w:t>stablecoins</w:t>
      </w:r>
      <w:r w:rsidR="001B2D54" w:rsidRPr="001B2D54">
        <w:rPr>
          <w:color w:val="000000"/>
          <w:lang w:eastAsia="zh-CN" w:bidi="ar"/>
        </w:rPr>
        <w:t xml:space="preserve"> to preserve their value and short </w:t>
      </w:r>
      <w:r w:rsidR="00333A88">
        <w:rPr>
          <w:color w:val="000000"/>
          <w:lang w:eastAsia="zh-CN" w:bidi="ar"/>
        </w:rPr>
        <w:t>traders</w:t>
      </w:r>
      <w:r w:rsidR="001B2D54" w:rsidRPr="001B2D54">
        <w:rPr>
          <w:color w:val="000000"/>
          <w:lang w:eastAsia="zh-CN" w:bidi="ar"/>
        </w:rPr>
        <w:t xml:space="preserve"> expect</w:t>
      </w:r>
      <w:r w:rsidR="00333A88">
        <w:rPr>
          <w:color w:val="000000"/>
          <w:lang w:eastAsia="zh-CN" w:bidi="ar"/>
        </w:rPr>
        <w:t>ed</w:t>
      </w:r>
      <w:r w:rsidR="001B2D54" w:rsidRPr="001B2D54">
        <w:rPr>
          <w:color w:val="000000"/>
          <w:lang w:eastAsia="zh-CN" w:bidi="ar"/>
        </w:rPr>
        <w:t xml:space="preserve"> </w:t>
      </w:r>
      <w:r w:rsidR="00333A88">
        <w:rPr>
          <w:color w:val="000000"/>
          <w:lang w:eastAsia="zh-CN" w:bidi="ar"/>
        </w:rPr>
        <w:t>the stablecoins continue</w:t>
      </w:r>
      <w:r w:rsidR="001B2D54" w:rsidRPr="001B2D54">
        <w:rPr>
          <w:color w:val="000000"/>
          <w:lang w:eastAsia="zh-CN" w:bidi="ar"/>
        </w:rPr>
        <w:t xml:space="preserve"> to fall</w:t>
      </w:r>
      <w:r w:rsidR="00333A88">
        <w:rPr>
          <w:color w:val="000000"/>
          <w:lang w:eastAsia="zh-CN" w:bidi="ar"/>
        </w:rPr>
        <w:t xml:space="preserve">. Many of these traders </w:t>
      </w:r>
      <w:r w:rsidR="001B2D54" w:rsidRPr="001B2D54">
        <w:rPr>
          <w:color w:val="000000"/>
          <w:lang w:eastAsia="zh-CN" w:bidi="ar"/>
        </w:rPr>
        <w:t>suffered huge losses. In the cryptocurrency market, where high risk and volatility are common, investors must be aware of market sentiment and risk and make adequate risk management and investment decisions.</w:t>
      </w:r>
    </w:p>
    <w:p w14:paraId="7694C41A" w14:textId="4434026C" w:rsidR="008B042D" w:rsidRDefault="008B042D" w:rsidP="002F1811">
      <w:pPr>
        <w:spacing w:line="480" w:lineRule="auto"/>
        <w:ind w:left="420"/>
        <w:rPr>
          <w:color w:val="000000"/>
          <w:lang w:eastAsia="zh-CN" w:bidi="ar"/>
        </w:rPr>
      </w:pPr>
    </w:p>
    <w:p w14:paraId="1A4DAF25" w14:textId="3144E3FA" w:rsidR="008B042D" w:rsidRDefault="008B042D" w:rsidP="002F1811">
      <w:pPr>
        <w:spacing w:line="480" w:lineRule="auto"/>
        <w:ind w:left="420"/>
        <w:rPr>
          <w:color w:val="000000"/>
          <w:lang w:eastAsia="zh-CN" w:bidi="ar"/>
        </w:rPr>
      </w:pPr>
    </w:p>
    <w:p w14:paraId="3AEAB6E0" w14:textId="59768D09" w:rsidR="008B042D" w:rsidRDefault="008B042D" w:rsidP="002F1811">
      <w:pPr>
        <w:spacing w:line="480" w:lineRule="auto"/>
        <w:ind w:left="420"/>
        <w:rPr>
          <w:color w:val="000000"/>
          <w:lang w:eastAsia="zh-CN" w:bidi="ar"/>
        </w:rPr>
      </w:pPr>
    </w:p>
    <w:p w14:paraId="340D6E0F" w14:textId="0243FC7C" w:rsidR="008B042D" w:rsidRDefault="008B042D" w:rsidP="002F1811">
      <w:pPr>
        <w:spacing w:line="480" w:lineRule="auto"/>
        <w:ind w:left="420"/>
        <w:rPr>
          <w:color w:val="000000"/>
          <w:lang w:eastAsia="zh-CN" w:bidi="ar"/>
        </w:rPr>
      </w:pPr>
    </w:p>
    <w:p w14:paraId="0539DC05" w14:textId="17BA5D6D" w:rsidR="008B042D" w:rsidRDefault="008B042D" w:rsidP="002F1811">
      <w:pPr>
        <w:spacing w:line="480" w:lineRule="auto"/>
        <w:ind w:left="420"/>
        <w:rPr>
          <w:color w:val="000000"/>
          <w:lang w:eastAsia="zh-CN" w:bidi="ar"/>
        </w:rPr>
      </w:pPr>
    </w:p>
    <w:p w14:paraId="639ECC25" w14:textId="5E0A82D1" w:rsidR="008B042D" w:rsidRDefault="008B042D" w:rsidP="002F1811">
      <w:pPr>
        <w:spacing w:line="480" w:lineRule="auto"/>
        <w:ind w:left="420"/>
        <w:rPr>
          <w:color w:val="000000"/>
          <w:lang w:eastAsia="zh-CN" w:bidi="ar"/>
        </w:rPr>
      </w:pPr>
    </w:p>
    <w:p w14:paraId="54496623" w14:textId="1EE0413B" w:rsidR="008B042D" w:rsidRDefault="008B042D" w:rsidP="002F1811">
      <w:pPr>
        <w:spacing w:line="480" w:lineRule="auto"/>
        <w:ind w:left="420"/>
        <w:rPr>
          <w:color w:val="000000"/>
          <w:lang w:eastAsia="zh-CN" w:bidi="ar"/>
        </w:rPr>
      </w:pPr>
    </w:p>
    <w:p w14:paraId="1C333938" w14:textId="7426E970" w:rsidR="008B042D" w:rsidRDefault="008B042D" w:rsidP="002F1811">
      <w:pPr>
        <w:spacing w:line="480" w:lineRule="auto"/>
        <w:ind w:left="420"/>
        <w:rPr>
          <w:color w:val="000000"/>
          <w:lang w:eastAsia="zh-CN" w:bidi="ar"/>
        </w:rPr>
      </w:pPr>
    </w:p>
    <w:p w14:paraId="13D67490" w14:textId="254269FE" w:rsidR="008B042D" w:rsidRDefault="008B042D" w:rsidP="002F1811">
      <w:pPr>
        <w:spacing w:line="480" w:lineRule="auto"/>
        <w:ind w:left="420"/>
        <w:rPr>
          <w:color w:val="000000"/>
          <w:lang w:eastAsia="zh-CN" w:bidi="ar"/>
        </w:rPr>
      </w:pPr>
    </w:p>
    <w:p w14:paraId="7FE8F928" w14:textId="27AB631A" w:rsidR="008B042D" w:rsidRDefault="008B042D" w:rsidP="002F1811">
      <w:pPr>
        <w:spacing w:line="480" w:lineRule="auto"/>
        <w:ind w:left="420"/>
        <w:rPr>
          <w:color w:val="000000"/>
          <w:lang w:eastAsia="zh-CN" w:bidi="ar"/>
        </w:rPr>
      </w:pPr>
    </w:p>
    <w:p w14:paraId="7505A1C0" w14:textId="741B43A0" w:rsidR="008B042D" w:rsidRDefault="008B042D" w:rsidP="002F1811">
      <w:pPr>
        <w:spacing w:line="480" w:lineRule="auto"/>
        <w:ind w:left="420"/>
        <w:rPr>
          <w:color w:val="000000"/>
          <w:lang w:eastAsia="zh-CN" w:bidi="ar"/>
        </w:rPr>
      </w:pPr>
    </w:p>
    <w:p w14:paraId="54FE3B26" w14:textId="382FFB8B" w:rsidR="008B042D" w:rsidRDefault="008B042D" w:rsidP="002F1811">
      <w:pPr>
        <w:spacing w:line="480" w:lineRule="auto"/>
        <w:ind w:left="420"/>
        <w:rPr>
          <w:color w:val="000000"/>
          <w:lang w:eastAsia="zh-CN" w:bidi="ar"/>
        </w:rPr>
      </w:pPr>
    </w:p>
    <w:p w14:paraId="23D1DC10" w14:textId="44F4201D" w:rsidR="008B042D" w:rsidRDefault="008B042D" w:rsidP="002F1811">
      <w:pPr>
        <w:spacing w:line="480" w:lineRule="auto"/>
        <w:ind w:left="420"/>
        <w:rPr>
          <w:color w:val="000000"/>
          <w:lang w:eastAsia="zh-CN" w:bidi="ar"/>
        </w:rPr>
      </w:pPr>
    </w:p>
    <w:p w14:paraId="6480CB41" w14:textId="3C026AD5" w:rsidR="008B042D" w:rsidRDefault="008B042D" w:rsidP="002F1811">
      <w:pPr>
        <w:spacing w:line="480" w:lineRule="auto"/>
        <w:ind w:left="420"/>
        <w:rPr>
          <w:color w:val="000000"/>
          <w:lang w:eastAsia="zh-CN" w:bidi="ar"/>
        </w:rPr>
      </w:pPr>
    </w:p>
    <w:p w14:paraId="43C94EA3" w14:textId="1CDA9437" w:rsidR="008B042D" w:rsidRDefault="008B042D" w:rsidP="002F1811">
      <w:pPr>
        <w:spacing w:line="480" w:lineRule="auto"/>
        <w:ind w:left="420"/>
        <w:rPr>
          <w:color w:val="000000"/>
          <w:lang w:eastAsia="zh-CN" w:bidi="ar"/>
        </w:rPr>
      </w:pPr>
    </w:p>
    <w:p w14:paraId="0874C306" w14:textId="026A63C6" w:rsidR="008B042D" w:rsidRDefault="008B042D" w:rsidP="002F1811">
      <w:pPr>
        <w:spacing w:line="480" w:lineRule="auto"/>
        <w:ind w:left="420"/>
        <w:rPr>
          <w:color w:val="000000"/>
          <w:lang w:eastAsia="zh-CN" w:bidi="ar"/>
        </w:rPr>
      </w:pPr>
    </w:p>
    <w:p w14:paraId="468244F2" w14:textId="0E9BE397" w:rsidR="008B042D" w:rsidRDefault="008B042D" w:rsidP="002F1811">
      <w:pPr>
        <w:spacing w:line="480" w:lineRule="auto"/>
        <w:ind w:left="420"/>
        <w:rPr>
          <w:color w:val="000000"/>
          <w:lang w:eastAsia="zh-CN" w:bidi="ar"/>
        </w:rPr>
      </w:pPr>
    </w:p>
    <w:p w14:paraId="0D76E303" w14:textId="77777777" w:rsidR="008B042D" w:rsidRDefault="008B042D" w:rsidP="002F1811">
      <w:pPr>
        <w:spacing w:line="480" w:lineRule="auto"/>
        <w:ind w:left="420"/>
        <w:rPr>
          <w:color w:val="000000"/>
          <w:lang w:eastAsia="zh-CN" w:bidi="ar"/>
        </w:rPr>
      </w:pPr>
    </w:p>
    <w:p w14:paraId="71F92165" w14:textId="7D830657" w:rsidR="001B2D54" w:rsidRDefault="001B2D54" w:rsidP="005C4537">
      <w:pPr>
        <w:spacing w:line="480" w:lineRule="auto"/>
        <w:outlineLvl w:val="1"/>
        <w:rPr>
          <w:color w:val="000000"/>
          <w:lang w:eastAsia="zh-CN" w:bidi="ar"/>
        </w:rPr>
      </w:pPr>
    </w:p>
    <w:p w14:paraId="116A5BC7" w14:textId="4CC3942D" w:rsidR="001B2D54" w:rsidRDefault="001B2D54" w:rsidP="005C4537">
      <w:pPr>
        <w:numPr>
          <w:ilvl w:val="0"/>
          <w:numId w:val="1"/>
        </w:numPr>
        <w:spacing w:line="480" w:lineRule="auto"/>
        <w:ind w:left="0" w:firstLine="0"/>
        <w:outlineLvl w:val="0"/>
        <w:rPr>
          <w:b/>
          <w:bCs/>
          <w:color w:val="000000"/>
          <w:sz w:val="28"/>
          <w:szCs w:val="28"/>
          <w:lang w:eastAsia="zh-CN" w:bidi="ar"/>
        </w:rPr>
      </w:pPr>
      <w:bookmarkStart w:id="22" w:name="_Toc134818461"/>
      <w:r>
        <w:rPr>
          <w:rFonts w:hint="eastAsia"/>
          <w:b/>
          <w:bCs/>
          <w:color w:val="000000"/>
          <w:sz w:val="28"/>
          <w:szCs w:val="28"/>
          <w:lang w:eastAsia="zh-CN" w:bidi="ar"/>
        </w:rPr>
        <w:lastRenderedPageBreak/>
        <w:t>Ca</w:t>
      </w:r>
      <w:r>
        <w:rPr>
          <w:b/>
          <w:bCs/>
          <w:color w:val="000000"/>
          <w:sz w:val="28"/>
          <w:szCs w:val="28"/>
          <w:lang w:eastAsia="zh-CN" w:bidi="ar"/>
        </w:rPr>
        <w:t>se Study: SVB Bankruptcy Led to USDC De-peg</w:t>
      </w:r>
      <w:bookmarkEnd w:id="22"/>
    </w:p>
    <w:p w14:paraId="384FA195" w14:textId="42ECE9CB" w:rsidR="001B2D54" w:rsidRDefault="001B2D54" w:rsidP="005C4537">
      <w:pPr>
        <w:numPr>
          <w:ilvl w:val="1"/>
          <w:numId w:val="1"/>
        </w:numPr>
        <w:spacing w:line="480" w:lineRule="auto"/>
        <w:ind w:left="420" w:firstLine="0"/>
        <w:outlineLvl w:val="1"/>
        <w:rPr>
          <w:b/>
          <w:bCs/>
          <w:color w:val="000000"/>
          <w:lang w:eastAsia="zh-CN" w:bidi="ar"/>
        </w:rPr>
      </w:pPr>
      <w:bookmarkStart w:id="23" w:name="_Toc134818462"/>
      <w:r>
        <w:rPr>
          <w:b/>
          <w:bCs/>
          <w:color w:val="000000"/>
          <w:lang w:eastAsia="zh-CN" w:bidi="ar"/>
        </w:rPr>
        <w:t>SVB</w:t>
      </w:r>
      <w:bookmarkEnd w:id="23"/>
    </w:p>
    <w:p w14:paraId="5B0E2A69" w14:textId="443E19C9" w:rsidR="004D3530" w:rsidRPr="004D3530" w:rsidRDefault="004D3530" w:rsidP="005C4537">
      <w:pPr>
        <w:pStyle w:val="ListParagraph"/>
        <w:spacing w:line="480" w:lineRule="auto"/>
        <w:ind w:left="425"/>
        <w:rPr>
          <w:color w:val="000000" w:themeColor="text1"/>
        </w:rPr>
      </w:pPr>
      <w:r w:rsidRPr="004D3530">
        <w:rPr>
          <w:color w:val="000000" w:themeColor="text1"/>
        </w:rPr>
        <w:t xml:space="preserve">Silicon Valley Bank (SVB) </w:t>
      </w:r>
      <w:r w:rsidR="00B14E91">
        <w:rPr>
          <w:rFonts w:hint="eastAsia"/>
          <w:color w:val="000000" w:themeColor="text1"/>
          <w:lang w:eastAsia="zh-CN"/>
        </w:rPr>
        <w:t>was</w:t>
      </w:r>
      <w:r w:rsidRPr="004D3530">
        <w:rPr>
          <w:color w:val="000000" w:themeColor="text1"/>
        </w:rPr>
        <w:t xml:space="preserve"> a commercial bank focused on serving the innovation economy. It was founded in 1983 and headquartered in Santa Clara, California. SVB provide</w:t>
      </w:r>
      <w:r w:rsidR="00B14E91">
        <w:rPr>
          <w:color w:val="000000" w:themeColor="text1"/>
        </w:rPr>
        <w:t>d</w:t>
      </w:r>
      <w:r w:rsidRPr="004D3530">
        <w:rPr>
          <w:color w:val="000000" w:themeColor="text1"/>
        </w:rPr>
        <w:t xml:space="preserve"> banking and financial services to technology and life science companies, venture capital and private equity firms. SVB </w:t>
      </w:r>
      <w:r w:rsidR="00C85ABC">
        <w:rPr>
          <w:color w:val="000000" w:themeColor="text1"/>
        </w:rPr>
        <w:t>was</w:t>
      </w:r>
      <w:r w:rsidRPr="004D3530">
        <w:rPr>
          <w:color w:val="000000" w:themeColor="text1"/>
        </w:rPr>
        <w:t xml:space="preserve"> known for its expertise in serving the needs of startups</w:t>
      </w:r>
      <w:r w:rsidR="00C85ABC">
        <w:rPr>
          <w:color w:val="000000" w:themeColor="text1"/>
        </w:rPr>
        <w:t xml:space="preserve"> and</w:t>
      </w:r>
      <w:r w:rsidRPr="004D3530">
        <w:rPr>
          <w:color w:val="000000" w:themeColor="text1"/>
        </w:rPr>
        <w:t xml:space="preserve"> growth-stage companies.</w:t>
      </w:r>
    </w:p>
    <w:p w14:paraId="4E2987DA" w14:textId="77777777" w:rsidR="001B2D54" w:rsidRDefault="001B2D54" w:rsidP="005C4537">
      <w:pPr>
        <w:spacing w:line="480" w:lineRule="auto"/>
        <w:ind w:left="420" w:firstLine="420"/>
        <w:rPr>
          <w:color w:val="000000" w:themeColor="text1"/>
        </w:rPr>
      </w:pPr>
    </w:p>
    <w:p w14:paraId="2A4D9E1F" w14:textId="1BB4B867" w:rsidR="001B2D54" w:rsidRDefault="004D3530" w:rsidP="005C4537">
      <w:pPr>
        <w:numPr>
          <w:ilvl w:val="1"/>
          <w:numId w:val="1"/>
        </w:numPr>
        <w:spacing w:line="480" w:lineRule="auto"/>
        <w:ind w:left="420" w:firstLine="0"/>
        <w:outlineLvl w:val="1"/>
        <w:rPr>
          <w:b/>
          <w:bCs/>
          <w:color w:val="000000"/>
          <w:lang w:eastAsia="zh-CN" w:bidi="ar"/>
        </w:rPr>
      </w:pPr>
      <w:bookmarkStart w:id="24" w:name="_Toc134818463"/>
      <w:r>
        <w:rPr>
          <w:b/>
          <w:bCs/>
          <w:color w:val="000000"/>
          <w:lang w:eastAsia="zh-CN" w:bidi="ar"/>
        </w:rPr>
        <w:t>USDC</w:t>
      </w:r>
      <w:bookmarkEnd w:id="24"/>
    </w:p>
    <w:p w14:paraId="6F7E0C62" w14:textId="773FC82F" w:rsidR="001B2D54" w:rsidRDefault="00D03DB7" w:rsidP="005C4537">
      <w:pPr>
        <w:pStyle w:val="ListParagraph"/>
        <w:spacing w:line="480" w:lineRule="auto"/>
        <w:ind w:left="425"/>
        <w:rPr>
          <w:color w:val="000000" w:themeColor="text1"/>
        </w:rPr>
      </w:pPr>
      <w:r w:rsidRPr="00D03DB7">
        <w:rPr>
          <w:color w:val="000000" w:themeColor="text1"/>
        </w:rPr>
        <w:t>USDC (USD Coin) is a stablecoin with a 1:1 peg to the US dollar developed and managed by Circle, a US payments company, and Coinbase, a cryptocurrency exchange.</w:t>
      </w:r>
      <w:r w:rsidR="004D3530" w:rsidRPr="004D3530">
        <w:rPr>
          <w:color w:val="000000" w:themeColor="text1"/>
        </w:rPr>
        <w:t xml:space="preserve"> As an ERC-20 token, it is built on the Ethereum blockchain and features transparency and compliance. Each USDC should have equivalent USD reserves to maintain its stable value for a wide range of applications in digital transactions, including remittances</w:t>
      </w:r>
      <w:r w:rsidR="003F71CA">
        <w:rPr>
          <w:color w:val="000000" w:themeColor="text1"/>
        </w:rPr>
        <w:t xml:space="preserve"> and</w:t>
      </w:r>
      <w:r w:rsidR="004D3530" w:rsidRPr="004D3530">
        <w:rPr>
          <w:color w:val="000000" w:themeColor="text1"/>
        </w:rPr>
        <w:t xml:space="preserve"> payments. USDC is audited frequently to ensure proper support of reserves and has built-in compliance features to meet anti-money laundering and know-your-customer regulations.</w:t>
      </w:r>
    </w:p>
    <w:p w14:paraId="3CF82C5C" w14:textId="77777777" w:rsidR="003260E4" w:rsidRPr="00250366" w:rsidRDefault="003260E4" w:rsidP="005C4537">
      <w:pPr>
        <w:pStyle w:val="ListParagraph"/>
        <w:spacing w:line="480" w:lineRule="auto"/>
        <w:ind w:left="425"/>
        <w:rPr>
          <w:color w:val="000000" w:themeColor="text1"/>
        </w:rPr>
      </w:pPr>
    </w:p>
    <w:p w14:paraId="51ADF9F8" w14:textId="584633BB" w:rsidR="001B2D54" w:rsidRDefault="004D3530" w:rsidP="005C4537">
      <w:pPr>
        <w:numPr>
          <w:ilvl w:val="1"/>
          <w:numId w:val="1"/>
        </w:numPr>
        <w:spacing w:line="480" w:lineRule="auto"/>
        <w:ind w:left="420" w:firstLine="0"/>
        <w:outlineLvl w:val="1"/>
        <w:rPr>
          <w:b/>
          <w:bCs/>
          <w:color w:val="000000"/>
          <w:lang w:eastAsia="zh-CN" w:bidi="ar"/>
        </w:rPr>
      </w:pPr>
      <w:bookmarkStart w:id="25" w:name="_Toc134818464"/>
      <w:r>
        <w:rPr>
          <w:b/>
          <w:bCs/>
          <w:color w:val="000000"/>
          <w:lang w:eastAsia="zh-CN" w:bidi="ar"/>
        </w:rPr>
        <w:t>Relationship between USDC and SVB</w:t>
      </w:r>
      <w:bookmarkEnd w:id="25"/>
    </w:p>
    <w:p w14:paraId="708E4DEC" w14:textId="709AAA1D" w:rsidR="004D3530" w:rsidRPr="004D3530" w:rsidRDefault="004D3530" w:rsidP="005C4537">
      <w:pPr>
        <w:pStyle w:val="ListParagraph"/>
        <w:spacing w:line="480" w:lineRule="auto"/>
        <w:ind w:left="425"/>
        <w:rPr>
          <w:color w:val="000000" w:themeColor="text1"/>
        </w:rPr>
      </w:pPr>
      <w:r w:rsidRPr="004D3530">
        <w:rPr>
          <w:color w:val="000000" w:themeColor="text1"/>
        </w:rPr>
        <w:t xml:space="preserve">USDC's issuer, Circle, </w:t>
      </w:r>
      <w:r w:rsidR="003F71CA">
        <w:rPr>
          <w:color w:val="000000" w:themeColor="text1"/>
        </w:rPr>
        <w:t>was</w:t>
      </w:r>
      <w:r w:rsidRPr="004D3530">
        <w:rPr>
          <w:color w:val="000000" w:themeColor="text1"/>
        </w:rPr>
        <w:t xml:space="preserve"> a depositor with Silicon Valley Bank. In a statement dated March 11, 2023, Circle acknowledged that it had $3.3 billion held in Silicon Valley Bank, representing approximately one-third of USDC's cash collateral reserves and 8% of all collateralized funds</w:t>
      </w:r>
      <w:r w:rsidR="003260E4">
        <w:rPr>
          <w:color w:val="000000" w:themeColor="text1"/>
        </w:rPr>
        <w:t xml:space="preserve"> (Sandor, 2023)</w:t>
      </w:r>
      <w:r w:rsidRPr="004D3530">
        <w:rPr>
          <w:color w:val="000000" w:themeColor="text1"/>
        </w:rPr>
        <w:t>.</w:t>
      </w:r>
    </w:p>
    <w:p w14:paraId="45715582" w14:textId="77777777" w:rsidR="001B2D54" w:rsidRPr="009341DD" w:rsidRDefault="001B2D54" w:rsidP="005C4537">
      <w:pPr>
        <w:pStyle w:val="ListParagraph"/>
        <w:spacing w:line="480" w:lineRule="auto"/>
        <w:ind w:left="425" w:firstLine="415"/>
        <w:rPr>
          <w:color w:val="000000" w:themeColor="text1"/>
        </w:rPr>
      </w:pPr>
    </w:p>
    <w:p w14:paraId="27EA4042" w14:textId="1A45332F" w:rsidR="001B2D54" w:rsidRDefault="001B2D54" w:rsidP="005C4537">
      <w:pPr>
        <w:numPr>
          <w:ilvl w:val="1"/>
          <w:numId w:val="1"/>
        </w:numPr>
        <w:spacing w:line="480" w:lineRule="auto"/>
        <w:ind w:left="420" w:firstLine="0"/>
        <w:outlineLvl w:val="1"/>
        <w:rPr>
          <w:b/>
          <w:bCs/>
          <w:color w:val="000000"/>
          <w:lang w:eastAsia="zh-CN" w:bidi="ar"/>
        </w:rPr>
      </w:pPr>
      <w:bookmarkStart w:id="26" w:name="_Toc134818465"/>
      <w:r>
        <w:rPr>
          <w:rFonts w:hint="eastAsia"/>
          <w:b/>
          <w:bCs/>
          <w:color w:val="000000"/>
          <w:lang w:eastAsia="zh-CN" w:bidi="ar"/>
        </w:rPr>
        <w:lastRenderedPageBreak/>
        <w:t>E</w:t>
      </w:r>
      <w:r>
        <w:rPr>
          <w:b/>
          <w:bCs/>
          <w:color w:val="000000"/>
          <w:lang w:eastAsia="zh-CN" w:bidi="ar"/>
        </w:rPr>
        <w:t>vent History</w:t>
      </w:r>
      <w:bookmarkEnd w:id="26"/>
    </w:p>
    <w:p w14:paraId="7F5A523D" w14:textId="41D7B719" w:rsidR="00086EBC" w:rsidRPr="00086EBC" w:rsidRDefault="00086EBC" w:rsidP="005C4537">
      <w:pPr>
        <w:pStyle w:val="ListParagraph"/>
        <w:spacing w:line="480" w:lineRule="auto"/>
        <w:ind w:left="425"/>
        <w:rPr>
          <w:color w:val="000000" w:themeColor="text1"/>
        </w:rPr>
      </w:pPr>
      <w:r w:rsidRPr="00086EBC">
        <w:rPr>
          <w:color w:val="000000" w:themeColor="text1"/>
        </w:rPr>
        <w:t xml:space="preserve">On March 8, 2023, Silicon Valley Bank sold approximately $21 billion of its </w:t>
      </w:r>
      <w:r w:rsidR="003F71CA">
        <w:rPr>
          <w:color w:val="000000" w:themeColor="text1"/>
        </w:rPr>
        <w:t xml:space="preserve">loss-making </w:t>
      </w:r>
      <w:r w:rsidRPr="00086EBC">
        <w:rPr>
          <w:color w:val="000000" w:themeColor="text1"/>
        </w:rPr>
        <w:t>securities portfolio</w:t>
      </w:r>
      <w:r w:rsidR="0049066D">
        <w:rPr>
          <w:color w:val="000000" w:themeColor="text1"/>
        </w:rPr>
        <w:t xml:space="preserve"> and </w:t>
      </w:r>
      <w:r w:rsidR="0049066D">
        <w:rPr>
          <w:rFonts w:hint="eastAsia"/>
          <w:color w:val="000000" w:themeColor="text1"/>
          <w:lang w:eastAsia="zh-CN"/>
        </w:rPr>
        <w:t>s</w:t>
      </w:r>
      <w:r w:rsidR="0049066D">
        <w:rPr>
          <w:color w:val="000000" w:themeColor="text1"/>
          <w:lang w:eastAsia="zh-CN"/>
        </w:rPr>
        <w:t xml:space="preserve">uffered a </w:t>
      </w:r>
      <w:r w:rsidR="0049066D" w:rsidRPr="00086EBC">
        <w:rPr>
          <w:color w:val="000000" w:themeColor="text1"/>
        </w:rPr>
        <w:t>$1.8 billion</w:t>
      </w:r>
      <w:r w:rsidR="0049066D">
        <w:rPr>
          <w:color w:val="000000" w:themeColor="text1"/>
        </w:rPr>
        <w:t xml:space="preserve"> </w:t>
      </w:r>
      <w:r w:rsidR="003C6158">
        <w:rPr>
          <w:color w:val="000000" w:themeColor="text1"/>
        </w:rPr>
        <w:t>loss</w:t>
      </w:r>
      <w:r w:rsidR="0049066D">
        <w:rPr>
          <w:color w:val="000000" w:themeColor="text1"/>
        </w:rPr>
        <w:t>,</w:t>
      </w:r>
      <w:r w:rsidR="0049066D" w:rsidRPr="00086EBC">
        <w:rPr>
          <w:color w:val="000000" w:themeColor="text1"/>
        </w:rPr>
        <w:t xml:space="preserve"> </w:t>
      </w:r>
      <w:r w:rsidR="0049066D">
        <w:rPr>
          <w:color w:val="000000" w:themeColor="text1"/>
        </w:rPr>
        <w:t xml:space="preserve">which </w:t>
      </w:r>
      <w:r w:rsidRPr="00086EBC">
        <w:rPr>
          <w:color w:val="000000" w:themeColor="text1"/>
        </w:rPr>
        <w:t>expos</w:t>
      </w:r>
      <w:r w:rsidR="0049066D">
        <w:rPr>
          <w:color w:val="000000" w:themeColor="text1"/>
        </w:rPr>
        <w:t>ed</w:t>
      </w:r>
      <w:r w:rsidRPr="00086EBC">
        <w:rPr>
          <w:color w:val="000000" w:themeColor="text1"/>
        </w:rPr>
        <w:t xml:space="preserve"> the bank's profound asset-liability mismatch and illiquidity. After the problem was revealed, the stock price of parent company Silicon Valley Bank Financial Group plunged more than 60% on the 9th, fell 68% on the 10th, and entered a trading halt.</w:t>
      </w:r>
    </w:p>
    <w:p w14:paraId="392BA994" w14:textId="77777777" w:rsidR="003260E4" w:rsidRDefault="003260E4" w:rsidP="005C4537">
      <w:pPr>
        <w:pStyle w:val="ListParagraph"/>
        <w:spacing w:line="480" w:lineRule="auto"/>
        <w:ind w:left="425"/>
        <w:rPr>
          <w:color w:val="000000" w:themeColor="text1"/>
        </w:rPr>
      </w:pPr>
    </w:p>
    <w:p w14:paraId="4711DA82" w14:textId="2596C3EA" w:rsidR="00086EBC" w:rsidRDefault="00086EBC" w:rsidP="005C4537">
      <w:pPr>
        <w:pStyle w:val="ListParagraph"/>
        <w:spacing w:line="480" w:lineRule="auto"/>
        <w:ind w:left="425"/>
        <w:rPr>
          <w:color w:val="000000" w:themeColor="text1"/>
        </w:rPr>
      </w:pPr>
      <w:r w:rsidRPr="00086EBC">
        <w:rPr>
          <w:color w:val="000000" w:themeColor="text1"/>
        </w:rPr>
        <w:t>As the situation at Silicon Valley Bank worsened, depositors made a run on the bank. Circle disclosed that it began trying to transfer its SVB deposits on the 9th but had yet to receive the funds by the time the bank closed on the 10th. SVB was taken over by state and federal regulators on the morning of the 10th and was shut down later that day by the California Department of Financial Protection and Innovation for "illiquidity and insolvency." Subsequently, investors in USDC began to demand token redemption, which caused USDC to fall significantly below its anchor price to $0.88 by the morning of the 11</w:t>
      </w:r>
      <w:r w:rsidRPr="00C47F9A">
        <w:rPr>
          <w:color w:val="000000" w:themeColor="text1"/>
          <w:vertAlign w:val="superscript"/>
        </w:rPr>
        <w:t>th</w:t>
      </w:r>
      <w:r w:rsidR="00C47F9A">
        <w:rPr>
          <w:color w:val="000000" w:themeColor="text1"/>
        </w:rPr>
        <w:t xml:space="preserve"> (see figure </w:t>
      </w:r>
      <w:r w:rsidR="00B14E91">
        <w:rPr>
          <w:color w:val="000000" w:themeColor="text1"/>
        </w:rPr>
        <w:t>4</w:t>
      </w:r>
      <w:r w:rsidR="00C47F9A">
        <w:rPr>
          <w:color w:val="000000" w:themeColor="text1"/>
        </w:rPr>
        <w:t>)</w:t>
      </w:r>
      <w:r w:rsidRPr="00086EBC">
        <w:rPr>
          <w:color w:val="000000" w:themeColor="text1"/>
        </w:rPr>
        <w:t>.</w:t>
      </w:r>
    </w:p>
    <w:p w14:paraId="45BAC3F1" w14:textId="5B3F76E6" w:rsidR="00B70B6A" w:rsidRDefault="00B70B6A" w:rsidP="005C4537">
      <w:pPr>
        <w:pStyle w:val="ListParagraph"/>
        <w:spacing w:line="480" w:lineRule="auto"/>
        <w:ind w:left="425"/>
        <w:jc w:val="center"/>
        <w:rPr>
          <w:color w:val="000000" w:themeColor="text1"/>
        </w:rPr>
      </w:pPr>
      <w:r w:rsidRPr="00B70B6A">
        <w:rPr>
          <w:noProof/>
          <w:color w:val="000000" w:themeColor="text1"/>
        </w:rPr>
        <w:drawing>
          <wp:inline distT="0" distB="0" distL="0" distR="0" wp14:anchorId="0AC490F8" wp14:editId="1DE30724">
            <wp:extent cx="5055151" cy="27833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73756" cy="2848607"/>
                    </a:xfrm>
                    <a:prstGeom prst="rect">
                      <a:avLst/>
                    </a:prstGeom>
                  </pic:spPr>
                </pic:pic>
              </a:graphicData>
            </a:graphic>
          </wp:inline>
        </w:drawing>
      </w:r>
    </w:p>
    <w:p w14:paraId="279382C0" w14:textId="50385872" w:rsidR="00B70B6A" w:rsidRDefault="00B70B6A" w:rsidP="005C4537">
      <w:pPr>
        <w:spacing w:line="480" w:lineRule="auto"/>
        <w:ind w:left="420"/>
        <w:jc w:val="center"/>
        <w:rPr>
          <w:color w:val="000000"/>
          <w:lang w:eastAsia="zh-CN" w:bidi="ar"/>
        </w:rPr>
      </w:pPr>
      <w:r w:rsidRPr="00B03579">
        <w:rPr>
          <w:b/>
          <w:bCs/>
          <w:color w:val="000000"/>
          <w:lang w:eastAsia="zh-CN" w:bidi="ar"/>
        </w:rPr>
        <w:t xml:space="preserve">Figure </w:t>
      </w:r>
      <w:r w:rsidR="00B14E91">
        <w:rPr>
          <w:b/>
          <w:bCs/>
          <w:color w:val="000000"/>
          <w:lang w:eastAsia="zh-CN" w:bidi="ar"/>
        </w:rPr>
        <w:t>4</w:t>
      </w:r>
      <w:r w:rsidRPr="00B03579">
        <w:rPr>
          <w:b/>
          <w:bCs/>
          <w:color w:val="000000"/>
          <w:lang w:eastAsia="zh-CN" w:bidi="ar"/>
        </w:rPr>
        <w:t>:</w:t>
      </w:r>
      <w:r>
        <w:rPr>
          <w:color w:val="000000"/>
          <w:lang w:eastAsia="zh-CN" w:bidi="ar"/>
        </w:rPr>
        <w:t xml:space="preserve"> Adjust Close Price of USDC during SVB Bankruptcy</w:t>
      </w:r>
    </w:p>
    <w:p w14:paraId="602245E9" w14:textId="230CDFFF" w:rsidR="003260E4" w:rsidRDefault="00B70B6A" w:rsidP="005C4537">
      <w:pPr>
        <w:spacing w:line="480" w:lineRule="auto"/>
        <w:ind w:left="420"/>
        <w:jc w:val="center"/>
        <w:rPr>
          <w:color w:val="000000"/>
          <w:lang w:eastAsia="zh-CN" w:bidi="ar"/>
        </w:rPr>
      </w:pPr>
      <w:r>
        <w:rPr>
          <w:color w:val="000000"/>
          <w:lang w:eastAsia="zh-CN" w:bidi="ar"/>
        </w:rPr>
        <w:lastRenderedPageBreak/>
        <w:t>Source: Yahoo Finance</w:t>
      </w:r>
    </w:p>
    <w:p w14:paraId="3FF9FBF3" w14:textId="77777777" w:rsidR="00B70B6A" w:rsidRPr="00B70B6A" w:rsidRDefault="00B70B6A" w:rsidP="005C4537">
      <w:pPr>
        <w:spacing w:line="480" w:lineRule="auto"/>
        <w:ind w:left="420"/>
        <w:jc w:val="center"/>
        <w:rPr>
          <w:color w:val="000000"/>
          <w:lang w:eastAsia="zh-CN" w:bidi="ar"/>
        </w:rPr>
      </w:pPr>
    </w:p>
    <w:p w14:paraId="12F879E2" w14:textId="4E51F427" w:rsidR="00086EBC" w:rsidRPr="00086EBC" w:rsidRDefault="00086EBC" w:rsidP="005C4537">
      <w:pPr>
        <w:pStyle w:val="ListParagraph"/>
        <w:spacing w:line="480" w:lineRule="auto"/>
        <w:ind w:left="425"/>
        <w:rPr>
          <w:color w:val="000000" w:themeColor="text1"/>
        </w:rPr>
      </w:pPr>
      <w:r w:rsidRPr="00086EBC">
        <w:rPr>
          <w:color w:val="000000" w:themeColor="text1"/>
        </w:rPr>
        <w:t>After federal banks and financial regulators said on the 12th that all depositors at Silicon Valley Bank would be reimbursed on the 13th, Circle issued a statement claiming that $3.3 billion in USDC reserves would be fully funded on the 13th. The USDC regained its peg to the U.S. dollar</w:t>
      </w:r>
      <w:r w:rsidR="00C47F9A">
        <w:rPr>
          <w:color w:val="000000" w:themeColor="text1"/>
        </w:rPr>
        <w:t xml:space="preserve"> (De, 2023)</w:t>
      </w:r>
      <w:r w:rsidRPr="00086EBC">
        <w:rPr>
          <w:color w:val="000000" w:themeColor="text1"/>
        </w:rPr>
        <w:t>.</w:t>
      </w:r>
    </w:p>
    <w:p w14:paraId="57BACE5A" w14:textId="77777777" w:rsidR="001B2D54" w:rsidRPr="00C44ADE" w:rsidRDefault="001B2D54" w:rsidP="005C4537">
      <w:pPr>
        <w:spacing w:line="480" w:lineRule="auto"/>
        <w:ind w:left="420" w:firstLine="420"/>
        <w:rPr>
          <w:color w:val="000000"/>
          <w:lang w:eastAsia="zh-CN" w:bidi="ar"/>
        </w:rPr>
      </w:pPr>
    </w:p>
    <w:p w14:paraId="348B2D82" w14:textId="4DEA5958" w:rsidR="001B2D54" w:rsidRDefault="001B2D54" w:rsidP="005C4537">
      <w:pPr>
        <w:numPr>
          <w:ilvl w:val="1"/>
          <w:numId w:val="1"/>
        </w:numPr>
        <w:spacing w:line="480" w:lineRule="auto"/>
        <w:ind w:left="420" w:firstLine="0"/>
        <w:outlineLvl w:val="1"/>
        <w:rPr>
          <w:b/>
          <w:bCs/>
          <w:color w:val="000000"/>
          <w:lang w:eastAsia="zh-CN" w:bidi="ar"/>
        </w:rPr>
      </w:pPr>
      <w:bookmarkStart w:id="27" w:name="_Toc134818466"/>
      <w:r>
        <w:rPr>
          <w:b/>
          <w:bCs/>
          <w:color w:val="000000"/>
          <w:lang w:eastAsia="zh-CN" w:bidi="ar"/>
        </w:rPr>
        <w:t>Risks and Insights</w:t>
      </w:r>
      <w:bookmarkEnd w:id="27"/>
    </w:p>
    <w:p w14:paraId="611DBBB8" w14:textId="2E482324" w:rsidR="00086EBC" w:rsidRPr="00086EBC" w:rsidRDefault="00086EBC" w:rsidP="005C4537">
      <w:pPr>
        <w:spacing w:line="480" w:lineRule="auto"/>
        <w:ind w:left="420"/>
        <w:rPr>
          <w:color w:val="000000"/>
          <w:lang w:eastAsia="zh-CN" w:bidi="ar"/>
        </w:rPr>
      </w:pPr>
      <w:r w:rsidRPr="00086EBC">
        <w:rPr>
          <w:color w:val="000000"/>
          <w:lang w:eastAsia="zh-CN" w:bidi="ar"/>
        </w:rPr>
        <w:t xml:space="preserve">In March 2023 alone, the cryptocurrency industry lost three of its largest banking service providers, </w:t>
      </w:r>
      <w:proofErr w:type="spellStart"/>
      <w:r w:rsidRPr="00086EBC">
        <w:rPr>
          <w:color w:val="000000"/>
          <w:lang w:eastAsia="zh-CN" w:bidi="ar"/>
        </w:rPr>
        <w:t>Silvergate</w:t>
      </w:r>
      <w:proofErr w:type="spellEnd"/>
      <w:r w:rsidRPr="00086EBC">
        <w:rPr>
          <w:color w:val="000000"/>
          <w:lang w:eastAsia="zh-CN" w:bidi="ar"/>
        </w:rPr>
        <w:t xml:space="preserve">, Signature, and SVB. The banking crisis sparked by Silicon Valley Bank revealed that some heavily regulated, dollar-backed stablecoins, such as USDC, </w:t>
      </w:r>
      <w:r w:rsidR="0049066D">
        <w:rPr>
          <w:color w:val="000000"/>
          <w:lang w:eastAsia="zh-CN" w:bidi="ar"/>
        </w:rPr>
        <w:t>were</w:t>
      </w:r>
      <w:r w:rsidRPr="00086EBC">
        <w:rPr>
          <w:color w:val="000000"/>
          <w:lang w:eastAsia="zh-CN" w:bidi="ar"/>
        </w:rPr>
        <w:t xml:space="preserve"> less stable than cryptocurrency advocates claim</w:t>
      </w:r>
      <w:r w:rsidR="0049066D">
        <w:rPr>
          <w:color w:val="000000"/>
          <w:lang w:eastAsia="zh-CN" w:bidi="ar"/>
        </w:rPr>
        <w:t>ed</w:t>
      </w:r>
      <w:r w:rsidRPr="00086EBC">
        <w:rPr>
          <w:color w:val="000000"/>
          <w:lang w:eastAsia="zh-CN" w:bidi="ar"/>
        </w:rPr>
        <w:t xml:space="preserve"> and also suffer</w:t>
      </w:r>
      <w:r w:rsidR="0049066D">
        <w:rPr>
          <w:color w:val="000000"/>
          <w:lang w:eastAsia="zh-CN" w:bidi="ar"/>
        </w:rPr>
        <w:t>ed</w:t>
      </w:r>
      <w:r w:rsidRPr="00086EBC">
        <w:rPr>
          <w:color w:val="000000"/>
          <w:lang w:eastAsia="zh-CN" w:bidi="ar"/>
        </w:rPr>
        <w:t xml:space="preserve"> when relying on poorly managed counterparties. </w:t>
      </w:r>
    </w:p>
    <w:p w14:paraId="5A33D574" w14:textId="77777777" w:rsidR="00B70B6A" w:rsidRDefault="00B70B6A" w:rsidP="005C4537">
      <w:pPr>
        <w:spacing w:line="480" w:lineRule="auto"/>
        <w:rPr>
          <w:color w:val="000000"/>
          <w:lang w:eastAsia="zh-CN" w:bidi="ar"/>
        </w:rPr>
      </w:pPr>
    </w:p>
    <w:p w14:paraId="0EE3DD87" w14:textId="3E9E80E0" w:rsidR="008E4BB8" w:rsidRPr="00F04709" w:rsidRDefault="00086EBC" w:rsidP="004E4708">
      <w:pPr>
        <w:spacing w:line="480" w:lineRule="auto"/>
        <w:ind w:left="420"/>
        <w:rPr>
          <w:lang w:eastAsia="zh-CN" w:bidi="ar"/>
        </w:rPr>
      </w:pPr>
      <w:r w:rsidRPr="00086EBC">
        <w:rPr>
          <w:color w:val="000000"/>
          <w:lang w:eastAsia="zh-CN" w:bidi="ar"/>
        </w:rPr>
        <w:t xml:space="preserve">Circle CEO Jeremy Allaire expressed gratitude for the underwriting bailout by the government and financial regulators that saved the company from the collapse of the Silicon Valley bank. The issuance and circulation of stablecoins like USDC, which rely on bank accounts as a repository for backed assets, depend on banks' support and cooperation. </w:t>
      </w:r>
      <w:r w:rsidR="00A75E7A" w:rsidRPr="00A75E7A">
        <w:rPr>
          <w:color w:val="000000"/>
          <w:lang w:eastAsia="zh-CN" w:bidi="ar"/>
        </w:rPr>
        <w:t>And as a c</w:t>
      </w:r>
      <w:r w:rsidR="004E4708">
        <w:rPr>
          <w:rFonts w:hint="eastAsia"/>
          <w:color w:val="000000"/>
          <w:lang w:eastAsia="zh-CN" w:bidi="ar"/>
        </w:rPr>
        <w:t>lient</w:t>
      </w:r>
      <w:r w:rsidR="004E4708">
        <w:rPr>
          <w:color w:val="000000"/>
          <w:lang w:eastAsia="zh-CN" w:bidi="ar"/>
        </w:rPr>
        <w:t xml:space="preserve"> </w:t>
      </w:r>
      <w:r w:rsidR="00A75E7A" w:rsidRPr="00A75E7A">
        <w:rPr>
          <w:color w:val="000000"/>
          <w:lang w:eastAsia="zh-CN" w:bidi="ar"/>
        </w:rPr>
        <w:t>of a traditional bank, such stablecoin issuers and managers need to cooperate with the bank's identity verification and compliance procedures, such as anti-money laundering (AML) and know-your-customer (KYC).</w:t>
      </w:r>
      <w:r w:rsidRPr="00086EBC">
        <w:rPr>
          <w:color w:val="000000"/>
          <w:lang w:eastAsia="zh-CN" w:bidi="ar"/>
        </w:rPr>
        <w:t xml:space="preserve"> Thus, while stablecoins may seek decentralization and independence by design, their actual operation and compliance </w:t>
      </w:r>
      <w:r w:rsidRPr="00F04709">
        <w:rPr>
          <w:lang w:eastAsia="zh-CN" w:bidi="ar"/>
        </w:rPr>
        <w:t>requirements often rely on government action and the cooperation of regulators</w:t>
      </w:r>
      <w:r w:rsidR="00B70B6A" w:rsidRPr="00F04709">
        <w:rPr>
          <w:lang w:eastAsia="zh-CN" w:bidi="ar"/>
        </w:rPr>
        <w:t xml:space="preserve"> (Markovitz, 2023)</w:t>
      </w:r>
      <w:r w:rsidRPr="00F04709">
        <w:rPr>
          <w:lang w:eastAsia="zh-CN" w:bidi="ar"/>
        </w:rPr>
        <w:t>.</w:t>
      </w:r>
      <w:r w:rsidR="004E4708" w:rsidRPr="00F04709">
        <w:rPr>
          <w:lang w:eastAsia="zh-CN" w:bidi="ar"/>
        </w:rPr>
        <w:t xml:space="preserve"> It </w:t>
      </w:r>
      <w:r w:rsidR="004E4708" w:rsidRPr="00F04709">
        <w:rPr>
          <w:rFonts w:hint="eastAsia"/>
          <w:lang w:eastAsia="zh-CN" w:bidi="ar"/>
        </w:rPr>
        <w:t>was</w:t>
      </w:r>
      <w:r w:rsidR="004E4708" w:rsidRPr="00F04709">
        <w:rPr>
          <w:lang w:eastAsia="zh-CN" w:bidi="ar"/>
        </w:rPr>
        <w:t xml:space="preserve"> frustrating </w:t>
      </w:r>
      <w:r w:rsidR="004E4708" w:rsidRPr="00F04709">
        <w:rPr>
          <w:lang w:eastAsia="zh-CN" w:bidi="ar"/>
        </w:rPr>
        <w:lastRenderedPageBreak/>
        <w:t xml:space="preserve">for investors to see the </w:t>
      </w:r>
      <w:proofErr w:type="spellStart"/>
      <w:r w:rsidR="004E4708" w:rsidRPr="00F04709">
        <w:rPr>
          <w:lang w:eastAsia="zh-CN" w:bidi="ar"/>
        </w:rPr>
        <w:t>stablecoin</w:t>
      </w:r>
      <w:proofErr w:type="spellEnd"/>
      <w:r w:rsidR="004E4708" w:rsidRPr="00F04709">
        <w:rPr>
          <w:lang w:eastAsia="zh-CN" w:bidi="ar"/>
        </w:rPr>
        <w:t xml:space="preserve"> system negatively impacted by malignant events in the traditional financial system, which also severely undermined investor confidence in decentralized finance. The SVB incident is likely to lead to a technology that solves the problem of depositing large amounts of collateralized assets in </w:t>
      </w:r>
      <w:proofErr w:type="spellStart"/>
      <w:r w:rsidR="004E4708" w:rsidRPr="00F04709">
        <w:rPr>
          <w:lang w:eastAsia="zh-CN" w:bidi="ar"/>
        </w:rPr>
        <w:t>stablecoins</w:t>
      </w:r>
      <w:proofErr w:type="spellEnd"/>
      <w:r w:rsidR="004E4708" w:rsidRPr="00F04709">
        <w:rPr>
          <w:lang w:eastAsia="zh-CN" w:bidi="ar"/>
        </w:rPr>
        <w:t>.</w:t>
      </w:r>
    </w:p>
    <w:p w14:paraId="1F7FCCC3" w14:textId="04DF12A9" w:rsidR="008E4BB8" w:rsidRDefault="008E4BB8" w:rsidP="005C4537">
      <w:pPr>
        <w:spacing w:line="480" w:lineRule="auto"/>
        <w:rPr>
          <w:color w:val="000000"/>
          <w:lang w:eastAsia="zh-CN" w:bidi="ar"/>
        </w:rPr>
      </w:pPr>
    </w:p>
    <w:p w14:paraId="7CDB8B3F" w14:textId="0D79F663" w:rsidR="008E4BB8" w:rsidRDefault="008E4BB8" w:rsidP="005C4537">
      <w:pPr>
        <w:spacing w:line="480" w:lineRule="auto"/>
        <w:rPr>
          <w:color w:val="000000"/>
          <w:lang w:eastAsia="zh-CN" w:bidi="ar"/>
        </w:rPr>
      </w:pPr>
    </w:p>
    <w:p w14:paraId="1AEDE93E" w14:textId="3419A89F" w:rsidR="008E4BB8" w:rsidRDefault="008E4BB8" w:rsidP="005C4537">
      <w:pPr>
        <w:spacing w:line="480" w:lineRule="auto"/>
        <w:rPr>
          <w:color w:val="000000"/>
          <w:lang w:eastAsia="zh-CN" w:bidi="ar"/>
        </w:rPr>
      </w:pPr>
    </w:p>
    <w:p w14:paraId="57669EF9" w14:textId="16ED8DAD" w:rsidR="008E4BB8" w:rsidRDefault="008E4BB8" w:rsidP="005C4537">
      <w:pPr>
        <w:spacing w:line="480" w:lineRule="auto"/>
        <w:rPr>
          <w:color w:val="000000"/>
          <w:lang w:eastAsia="zh-CN" w:bidi="ar"/>
        </w:rPr>
      </w:pPr>
    </w:p>
    <w:p w14:paraId="3260E9CF" w14:textId="4AF67A5F" w:rsidR="008E4BB8" w:rsidRDefault="008E4BB8" w:rsidP="005C4537">
      <w:pPr>
        <w:spacing w:line="480" w:lineRule="auto"/>
        <w:rPr>
          <w:color w:val="000000"/>
          <w:lang w:eastAsia="zh-CN" w:bidi="ar"/>
        </w:rPr>
      </w:pPr>
    </w:p>
    <w:p w14:paraId="6CC175FC" w14:textId="54D83ED4" w:rsidR="008E4BB8" w:rsidRDefault="008E4BB8" w:rsidP="005C4537">
      <w:pPr>
        <w:spacing w:line="480" w:lineRule="auto"/>
        <w:rPr>
          <w:color w:val="000000"/>
          <w:lang w:eastAsia="zh-CN" w:bidi="ar"/>
        </w:rPr>
      </w:pPr>
    </w:p>
    <w:p w14:paraId="06EF35A4" w14:textId="21E99A43" w:rsidR="008E4BB8" w:rsidRDefault="008E4BB8" w:rsidP="005C4537">
      <w:pPr>
        <w:spacing w:line="480" w:lineRule="auto"/>
        <w:rPr>
          <w:color w:val="000000"/>
          <w:lang w:eastAsia="zh-CN" w:bidi="ar"/>
        </w:rPr>
      </w:pPr>
    </w:p>
    <w:p w14:paraId="19CFD356" w14:textId="54EB394C" w:rsidR="008E4BB8" w:rsidRDefault="008E4BB8" w:rsidP="005C4537">
      <w:pPr>
        <w:spacing w:line="480" w:lineRule="auto"/>
        <w:rPr>
          <w:color w:val="000000"/>
          <w:lang w:eastAsia="zh-CN" w:bidi="ar"/>
        </w:rPr>
      </w:pPr>
    </w:p>
    <w:p w14:paraId="706370A8" w14:textId="3EC48C3E" w:rsidR="00086EBC" w:rsidRDefault="00086EBC" w:rsidP="005C4537">
      <w:pPr>
        <w:spacing w:line="480" w:lineRule="auto"/>
        <w:rPr>
          <w:color w:val="000000"/>
          <w:lang w:eastAsia="zh-CN" w:bidi="ar"/>
        </w:rPr>
      </w:pPr>
    </w:p>
    <w:p w14:paraId="1544F966" w14:textId="615437E7" w:rsidR="004E4708" w:rsidRDefault="004E4708" w:rsidP="005C4537">
      <w:pPr>
        <w:spacing w:line="480" w:lineRule="auto"/>
        <w:rPr>
          <w:color w:val="000000"/>
          <w:lang w:eastAsia="zh-CN" w:bidi="ar"/>
        </w:rPr>
      </w:pPr>
    </w:p>
    <w:p w14:paraId="76F17886" w14:textId="28A9A431" w:rsidR="00F04709" w:rsidRDefault="00F04709" w:rsidP="005C4537">
      <w:pPr>
        <w:spacing w:line="480" w:lineRule="auto"/>
        <w:rPr>
          <w:color w:val="000000"/>
          <w:lang w:eastAsia="zh-CN" w:bidi="ar"/>
        </w:rPr>
      </w:pPr>
    </w:p>
    <w:p w14:paraId="0F0CBADA" w14:textId="57141AAE" w:rsidR="00F04709" w:rsidRDefault="00F04709" w:rsidP="005C4537">
      <w:pPr>
        <w:spacing w:line="480" w:lineRule="auto"/>
        <w:rPr>
          <w:color w:val="000000"/>
          <w:lang w:eastAsia="zh-CN" w:bidi="ar"/>
        </w:rPr>
      </w:pPr>
    </w:p>
    <w:p w14:paraId="39506053" w14:textId="6AC9924C" w:rsidR="00F04709" w:rsidRDefault="00F04709" w:rsidP="005C4537">
      <w:pPr>
        <w:spacing w:line="480" w:lineRule="auto"/>
        <w:rPr>
          <w:color w:val="000000"/>
          <w:lang w:eastAsia="zh-CN" w:bidi="ar"/>
        </w:rPr>
      </w:pPr>
    </w:p>
    <w:p w14:paraId="51FE7095" w14:textId="7267782A" w:rsidR="00F04709" w:rsidRDefault="00F04709" w:rsidP="005C4537">
      <w:pPr>
        <w:spacing w:line="480" w:lineRule="auto"/>
        <w:rPr>
          <w:color w:val="000000"/>
          <w:lang w:eastAsia="zh-CN" w:bidi="ar"/>
        </w:rPr>
      </w:pPr>
    </w:p>
    <w:p w14:paraId="0679C63E" w14:textId="1A8917B8" w:rsidR="00F04709" w:rsidRDefault="00F04709" w:rsidP="005C4537">
      <w:pPr>
        <w:spacing w:line="480" w:lineRule="auto"/>
        <w:rPr>
          <w:color w:val="000000"/>
          <w:lang w:eastAsia="zh-CN" w:bidi="ar"/>
        </w:rPr>
      </w:pPr>
    </w:p>
    <w:p w14:paraId="185FB268" w14:textId="44A0E06F" w:rsidR="00F04709" w:rsidRDefault="00F04709" w:rsidP="005C4537">
      <w:pPr>
        <w:spacing w:line="480" w:lineRule="auto"/>
        <w:rPr>
          <w:color w:val="000000"/>
          <w:lang w:eastAsia="zh-CN" w:bidi="ar"/>
        </w:rPr>
      </w:pPr>
    </w:p>
    <w:p w14:paraId="6ACED0C6" w14:textId="018C7958" w:rsidR="00F04709" w:rsidRDefault="00F04709" w:rsidP="005C4537">
      <w:pPr>
        <w:spacing w:line="480" w:lineRule="auto"/>
        <w:rPr>
          <w:color w:val="000000"/>
          <w:lang w:eastAsia="zh-CN" w:bidi="ar"/>
        </w:rPr>
      </w:pPr>
    </w:p>
    <w:p w14:paraId="0517E6AF" w14:textId="43101A83" w:rsidR="00F04709" w:rsidRDefault="00F04709" w:rsidP="005C4537">
      <w:pPr>
        <w:spacing w:line="480" w:lineRule="auto"/>
        <w:rPr>
          <w:color w:val="000000"/>
          <w:lang w:eastAsia="zh-CN" w:bidi="ar"/>
        </w:rPr>
      </w:pPr>
    </w:p>
    <w:p w14:paraId="5BD5DD18" w14:textId="77777777" w:rsidR="00F04709" w:rsidRPr="001B2D54" w:rsidRDefault="00F04709" w:rsidP="005C4537">
      <w:pPr>
        <w:spacing w:line="480" w:lineRule="auto"/>
        <w:rPr>
          <w:color w:val="000000"/>
          <w:lang w:eastAsia="zh-CN" w:bidi="ar"/>
        </w:rPr>
      </w:pPr>
    </w:p>
    <w:p w14:paraId="5E4C8BE3" w14:textId="692672CB" w:rsidR="00086EBC" w:rsidRDefault="00086EBC" w:rsidP="005C4537">
      <w:pPr>
        <w:numPr>
          <w:ilvl w:val="0"/>
          <w:numId w:val="1"/>
        </w:numPr>
        <w:spacing w:line="480" w:lineRule="auto"/>
        <w:ind w:left="0" w:firstLine="0"/>
        <w:outlineLvl w:val="0"/>
        <w:rPr>
          <w:b/>
          <w:bCs/>
          <w:color w:val="000000"/>
          <w:sz w:val="28"/>
          <w:szCs w:val="28"/>
          <w:lang w:eastAsia="zh-CN" w:bidi="ar"/>
        </w:rPr>
      </w:pPr>
      <w:bookmarkStart w:id="28" w:name="_Toc134818467"/>
      <w:r>
        <w:rPr>
          <w:rFonts w:hint="eastAsia"/>
          <w:b/>
          <w:bCs/>
          <w:color w:val="000000"/>
          <w:sz w:val="28"/>
          <w:szCs w:val="28"/>
          <w:lang w:eastAsia="zh-CN" w:bidi="ar"/>
        </w:rPr>
        <w:lastRenderedPageBreak/>
        <w:t>Ca</w:t>
      </w:r>
      <w:r>
        <w:rPr>
          <w:b/>
          <w:bCs/>
          <w:color w:val="000000"/>
          <w:sz w:val="28"/>
          <w:szCs w:val="28"/>
          <w:lang w:eastAsia="zh-CN" w:bidi="ar"/>
        </w:rPr>
        <w:t xml:space="preserve">se Study: </w:t>
      </w:r>
      <w:r w:rsidR="00572000">
        <w:rPr>
          <w:b/>
          <w:bCs/>
          <w:color w:val="000000"/>
          <w:sz w:val="28"/>
          <w:szCs w:val="28"/>
          <w:lang w:eastAsia="zh-CN" w:bidi="ar"/>
        </w:rPr>
        <w:t>BUSD Stop being Issued</w:t>
      </w:r>
      <w:bookmarkEnd w:id="28"/>
    </w:p>
    <w:p w14:paraId="399F6519" w14:textId="0CB22128" w:rsidR="00086EBC" w:rsidRDefault="00572000" w:rsidP="005C4537">
      <w:pPr>
        <w:numPr>
          <w:ilvl w:val="1"/>
          <w:numId w:val="1"/>
        </w:numPr>
        <w:spacing w:line="480" w:lineRule="auto"/>
        <w:ind w:left="420" w:firstLine="0"/>
        <w:outlineLvl w:val="1"/>
        <w:rPr>
          <w:b/>
          <w:bCs/>
          <w:color w:val="000000"/>
          <w:lang w:eastAsia="zh-CN" w:bidi="ar"/>
        </w:rPr>
      </w:pPr>
      <w:bookmarkStart w:id="29" w:name="_Toc134818468"/>
      <w:proofErr w:type="spellStart"/>
      <w:r>
        <w:rPr>
          <w:b/>
          <w:bCs/>
          <w:color w:val="000000"/>
          <w:lang w:eastAsia="zh-CN" w:bidi="ar"/>
        </w:rPr>
        <w:t>Binance</w:t>
      </w:r>
      <w:bookmarkEnd w:id="29"/>
      <w:proofErr w:type="spellEnd"/>
    </w:p>
    <w:p w14:paraId="2BA469BF" w14:textId="5C769A94" w:rsidR="00086EBC" w:rsidRDefault="00572000" w:rsidP="005C4537">
      <w:pPr>
        <w:spacing w:line="480" w:lineRule="auto"/>
        <w:ind w:left="420"/>
        <w:rPr>
          <w:color w:val="000000" w:themeColor="text1"/>
        </w:rPr>
      </w:pPr>
      <w:proofErr w:type="spellStart"/>
      <w:r w:rsidRPr="00572000">
        <w:rPr>
          <w:color w:val="000000" w:themeColor="text1"/>
        </w:rPr>
        <w:t>Binance</w:t>
      </w:r>
      <w:proofErr w:type="spellEnd"/>
      <w:r w:rsidRPr="00572000">
        <w:rPr>
          <w:color w:val="000000" w:themeColor="text1"/>
        </w:rPr>
        <w:t xml:space="preserve"> is a global cryptocurrency exchange platform that allows users to buy, sell and trade various cryptocurrencies. It was founded in 2017 and has grown to become one of the largest cryptocurrency exchanges in the world in terms of trading volume and user base. </w:t>
      </w:r>
      <w:proofErr w:type="spellStart"/>
      <w:r w:rsidRPr="00572000">
        <w:rPr>
          <w:color w:val="000000" w:themeColor="text1"/>
        </w:rPr>
        <w:t>Binance</w:t>
      </w:r>
      <w:proofErr w:type="spellEnd"/>
      <w:r w:rsidRPr="00572000">
        <w:rPr>
          <w:color w:val="000000" w:themeColor="text1"/>
        </w:rPr>
        <w:t xml:space="preserve"> offers many features and services, including spot trading, futures trading, betting, savings, etc. </w:t>
      </w:r>
      <w:proofErr w:type="spellStart"/>
      <w:r w:rsidRPr="00572000">
        <w:rPr>
          <w:color w:val="000000" w:themeColor="text1"/>
        </w:rPr>
        <w:t>Binance</w:t>
      </w:r>
      <w:proofErr w:type="spellEnd"/>
      <w:r w:rsidRPr="00572000">
        <w:rPr>
          <w:color w:val="000000" w:themeColor="text1"/>
        </w:rPr>
        <w:t xml:space="preserve"> also has its native cryptocurrency, </w:t>
      </w:r>
      <w:proofErr w:type="spellStart"/>
      <w:r w:rsidRPr="00572000">
        <w:rPr>
          <w:color w:val="000000" w:themeColor="text1"/>
        </w:rPr>
        <w:t>Binance</w:t>
      </w:r>
      <w:proofErr w:type="spellEnd"/>
      <w:r w:rsidRPr="00572000">
        <w:rPr>
          <w:color w:val="000000" w:themeColor="text1"/>
        </w:rPr>
        <w:t xml:space="preserve"> Coin (BNB), a utility token on the </w:t>
      </w:r>
      <w:proofErr w:type="spellStart"/>
      <w:r w:rsidRPr="00572000">
        <w:rPr>
          <w:color w:val="000000" w:themeColor="text1"/>
        </w:rPr>
        <w:t>Binance</w:t>
      </w:r>
      <w:proofErr w:type="spellEnd"/>
      <w:r w:rsidRPr="00572000">
        <w:rPr>
          <w:color w:val="000000" w:themeColor="text1"/>
        </w:rPr>
        <w:t xml:space="preserve"> platform. Users can use BNB to pay transaction fees, participate in token sales and receive rewards through various projects on the </w:t>
      </w:r>
      <w:proofErr w:type="spellStart"/>
      <w:r w:rsidRPr="00572000">
        <w:rPr>
          <w:color w:val="000000" w:themeColor="text1"/>
        </w:rPr>
        <w:t>Binance</w:t>
      </w:r>
      <w:proofErr w:type="spellEnd"/>
      <w:r w:rsidRPr="00572000">
        <w:rPr>
          <w:color w:val="000000" w:themeColor="text1"/>
        </w:rPr>
        <w:t xml:space="preserve"> platform.</w:t>
      </w:r>
    </w:p>
    <w:p w14:paraId="4D14F70E" w14:textId="77777777" w:rsidR="00572000" w:rsidRDefault="00572000" w:rsidP="005C4537">
      <w:pPr>
        <w:spacing w:line="480" w:lineRule="auto"/>
        <w:ind w:left="420" w:firstLine="420"/>
        <w:rPr>
          <w:color w:val="000000" w:themeColor="text1"/>
        </w:rPr>
      </w:pPr>
    </w:p>
    <w:p w14:paraId="5D799336" w14:textId="6DA9E66F" w:rsidR="00086EBC" w:rsidRDefault="00572000" w:rsidP="005C4537">
      <w:pPr>
        <w:numPr>
          <w:ilvl w:val="1"/>
          <w:numId w:val="1"/>
        </w:numPr>
        <w:spacing w:line="480" w:lineRule="auto"/>
        <w:ind w:left="420" w:firstLine="0"/>
        <w:outlineLvl w:val="1"/>
        <w:rPr>
          <w:b/>
          <w:bCs/>
          <w:color w:val="000000"/>
          <w:lang w:eastAsia="zh-CN" w:bidi="ar"/>
        </w:rPr>
      </w:pPr>
      <w:bookmarkStart w:id="30" w:name="_Toc134818469"/>
      <w:proofErr w:type="spellStart"/>
      <w:r>
        <w:rPr>
          <w:b/>
          <w:bCs/>
          <w:color w:val="000000"/>
          <w:lang w:eastAsia="zh-CN" w:bidi="ar"/>
        </w:rPr>
        <w:t>Paxos</w:t>
      </w:r>
      <w:bookmarkEnd w:id="30"/>
      <w:proofErr w:type="spellEnd"/>
    </w:p>
    <w:p w14:paraId="17F4CED7" w14:textId="01A7E349" w:rsidR="00572000" w:rsidRPr="00572000" w:rsidRDefault="00572000" w:rsidP="005C4537">
      <w:pPr>
        <w:pStyle w:val="ListParagraph"/>
        <w:spacing w:line="480" w:lineRule="auto"/>
        <w:ind w:left="425"/>
        <w:rPr>
          <w:color w:val="000000" w:themeColor="text1"/>
        </w:rPr>
      </w:pPr>
      <w:proofErr w:type="spellStart"/>
      <w:r w:rsidRPr="00572000">
        <w:rPr>
          <w:color w:val="000000" w:themeColor="text1"/>
        </w:rPr>
        <w:t>Paxos</w:t>
      </w:r>
      <w:proofErr w:type="spellEnd"/>
      <w:r w:rsidRPr="00572000">
        <w:rPr>
          <w:color w:val="000000" w:themeColor="text1"/>
        </w:rPr>
        <w:t xml:space="preserve"> is a financial institution based in New York, USA, overseen by the New York Department of Financial Services and focused on cryptocurrency and blockchain. Founded in 2012, </w:t>
      </w:r>
      <w:proofErr w:type="spellStart"/>
      <w:r w:rsidRPr="00572000">
        <w:rPr>
          <w:color w:val="000000" w:themeColor="text1"/>
        </w:rPr>
        <w:t>Paxos</w:t>
      </w:r>
      <w:proofErr w:type="spellEnd"/>
      <w:r w:rsidRPr="00572000">
        <w:rPr>
          <w:color w:val="000000" w:themeColor="text1"/>
        </w:rPr>
        <w:t xml:space="preserve"> is one of two dozen companies to receive a </w:t>
      </w:r>
      <w:proofErr w:type="spellStart"/>
      <w:r w:rsidRPr="00572000">
        <w:rPr>
          <w:color w:val="000000" w:themeColor="text1"/>
        </w:rPr>
        <w:t>BitLicense</w:t>
      </w:r>
      <w:proofErr w:type="spellEnd"/>
      <w:r w:rsidRPr="00572000">
        <w:rPr>
          <w:color w:val="000000" w:themeColor="text1"/>
        </w:rPr>
        <w:t xml:space="preserve">, while New York was the first state to license a cryptocurrency company in 2014. Known for its focus on regulatory compliance and rigorous financial standards, </w:t>
      </w:r>
      <w:proofErr w:type="spellStart"/>
      <w:r w:rsidRPr="00572000">
        <w:rPr>
          <w:color w:val="000000" w:themeColor="text1"/>
        </w:rPr>
        <w:t>Paxos</w:t>
      </w:r>
      <w:proofErr w:type="spellEnd"/>
      <w:r w:rsidRPr="00572000">
        <w:rPr>
          <w:color w:val="000000" w:themeColor="text1"/>
        </w:rPr>
        <w:t xml:space="preserve"> uses blockchain technology to tokenize</w:t>
      </w:r>
      <w:r w:rsidR="00E44EAF">
        <w:rPr>
          <w:color w:val="000000" w:themeColor="text1"/>
        </w:rPr>
        <w:t xml:space="preserve"> and settle</w:t>
      </w:r>
      <w:r w:rsidR="00BC2B64">
        <w:rPr>
          <w:color w:val="000000" w:themeColor="text1"/>
        </w:rPr>
        <w:t xml:space="preserve"> traditional</w:t>
      </w:r>
      <w:r w:rsidRPr="00572000">
        <w:rPr>
          <w:color w:val="000000" w:themeColor="text1"/>
        </w:rPr>
        <w:t xml:space="preserve"> assets such as gold and real estate. In addition, </w:t>
      </w:r>
      <w:proofErr w:type="spellStart"/>
      <w:r w:rsidRPr="00572000">
        <w:rPr>
          <w:color w:val="000000" w:themeColor="text1"/>
        </w:rPr>
        <w:t>Paxos</w:t>
      </w:r>
      <w:proofErr w:type="spellEnd"/>
      <w:r w:rsidRPr="00572000">
        <w:rPr>
          <w:color w:val="000000" w:themeColor="text1"/>
        </w:rPr>
        <w:t xml:space="preserve"> provides enterprise-grade blockchain solutions for institutions such as PayPal, Interactive Brokers, Mastercard, </w:t>
      </w:r>
      <w:proofErr w:type="spellStart"/>
      <w:r w:rsidRPr="00572000">
        <w:rPr>
          <w:color w:val="000000" w:themeColor="text1"/>
        </w:rPr>
        <w:t>MercadoLibre</w:t>
      </w:r>
      <w:proofErr w:type="spellEnd"/>
      <w:r w:rsidRPr="00572000">
        <w:rPr>
          <w:color w:val="000000" w:themeColor="text1"/>
        </w:rPr>
        <w:t xml:space="preserve">, </w:t>
      </w:r>
      <w:proofErr w:type="spellStart"/>
      <w:r w:rsidRPr="00572000">
        <w:rPr>
          <w:color w:val="000000" w:themeColor="text1"/>
        </w:rPr>
        <w:t>Nubank</w:t>
      </w:r>
      <w:proofErr w:type="spellEnd"/>
      <w:r w:rsidRPr="00572000">
        <w:rPr>
          <w:color w:val="000000" w:themeColor="text1"/>
        </w:rPr>
        <w:t>, Bank of America, Credit Suisse, and Société Générale.</w:t>
      </w:r>
    </w:p>
    <w:p w14:paraId="5FFF33E4" w14:textId="77777777" w:rsidR="00572000" w:rsidRPr="00572000" w:rsidRDefault="00572000" w:rsidP="005C4537">
      <w:pPr>
        <w:pStyle w:val="ListParagraph"/>
        <w:spacing w:line="480" w:lineRule="auto"/>
        <w:ind w:left="425" w:firstLine="415"/>
        <w:rPr>
          <w:rFonts w:ascii="SimSun" w:hAnsi="SimSun" w:cs="SimSun"/>
          <w:color w:val="000000" w:themeColor="text1"/>
          <w:sz w:val="20"/>
          <w:szCs w:val="20"/>
        </w:rPr>
      </w:pPr>
    </w:p>
    <w:p w14:paraId="60F9CC7C" w14:textId="11C933E5" w:rsidR="00086EBC" w:rsidRDefault="00572000" w:rsidP="005C4537">
      <w:pPr>
        <w:numPr>
          <w:ilvl w:val="1"/>
          <w:numId w:val="1"/>
        </w:numPr>
        <w:spacing w:line="480" w:lineRule="auto"/>
        <w:ind w:left="420" w:firstLine="0"/>
        <w:outlineLvl w:val="1"/>
        <w:rPr>
          <w:b/>
          <w:bCs/>
          <w:color w:val="000000"/>
          <w:lang w:eastAsia="zh-CN" w:bidi="ar"/>
        </w:rPr>
      </w:pPr>
      <w:bookmarkStart w:id="31" w:name="_Toc134818470"/>
      <w:r>
        <w:rPr>
          <w:b/>
          <w:bCs/>
          <w:color w:val="000000"/>
          <w:lang w:eastAsia="zh-CN" w:bidi="ar"/>
        </w:rPr>
        <w:t>BUSD</w:t>
      </w:r>
      <w:bookmarkEnd w:id="31"/>
    </w:p>
    <w:p w14:paraId="652C26CE" w14:textId="6F674050" w:rsidR="00086EBC" w:rsidRDefault="00425FB6" w:rsidP="005C4537">
      <w:pPr>
        <w:pStyle w:val="ListParagraph"/>
        <w:spacing w:line="480" w:lineRule="auto"/>
        <w:ind w:left="425"/>
        <w:rPr>
          <w:color w:val="000000" w:themeColor="text1"/>
        </w:rPr>
      </w:pPr>
      <w:proofErr w:type="spellStart"/>
      <w:r w:rsidRPr="00425FB6">
        <w:rPr>
          <w:color w:val="000000" w:themeColor="text1"/>
        </w:rPr>
        <w:lastRenderedPageBreak/>
        <w:t>Binance</w:t>
      </w:r>
      <w:proofErr w:type="spellEnd"/>
      <w:r w:rsidRPr="00425FB6">
        <w:rPr>
          <w:color w:val="000000" w:themeColor="text1"/>
        </w:rPr>
        <w:t xml:space="preserve"> USD (BUSD) is a </w:t>
      </w:r>
      <w:proofErr w:type="spellStart"/>
      <w:r w:rsidRPr="00425FB6">
        <w:rPr>
          <w:color w:val="000000" w:themeColor="text1"/>
        </w:rPr>
        <w:t>stablecoin</w:t>
      </w:r>
      <w:proofErr w:type="spellEnd"/>
      <w:r w:rsidRPr="00425FB6">
        <w:rPr>
          <w:color w:val="000000" w:themeColor="text1"/>
        </w:rPr>
        <w:t xml:space="preserve"> issued by </w:t>
      </w:r>
      <w:proofErr w:type="spellStart"/>
      <w:r w:rsidRPr="00425FB6">
        <w:rPr>
          <w:color w:val="000000" w:themeColor="text1"/>
        </w:rPr>
        <w:t>Binance</w:t>
      </w:r>
      <w:proofErr w:type="spellEnd"/>
      <w:r w:rsidRPr="00425FB6">
        <w:rPr>
          <w:color w:val="000000" w:themeColor="text1"/>
        </w:rPr>
        <w:t xml:space="preserve"> in partnership with </w:t>
      </w:r>
      <w:proofErr w:type="spellStart"/>
      <w:r w:rsidRPr="00425FB6">
        <w:rPr>
          <w:color w:val="000000" w:themeColor="text1"/>
        </w:rPr>
        <w:t>Paxos</w:t>
      </w:r>
      <w:proofErr w:type="spellEnd"/>
      <w:r w:rsidRPr="00425FB6">
        <w:rPr>
          <w:color w:val="000000" w:themeColor="text1"/>
        </w:rPr>
        <w:t xml:space="preserve">, a financial institution approved and regulated by the New York State Department of Financial Services. It is valued at a 1:1 ratio to the U.S. Dollar (USD) and is designed to provide stability and serve as a reliable medium of exchange within the </w:t>
      </w:r>
      <w:proofErr w:type="spellStart"/>
      <w:r w:rsidRPr="00425FB6">
        <w:rPr>
          <w:color w:val="000000" w:themeColor="text1"/>
        </w:rPr>
        <w:t>Binance</w:t>
      </w:r>
      <w:proofErr w:type="spellEnd"/>
      <w:r w:rsidRPr="00425FB6">
        <w:rPr>
          <w:color w:val="000000" w:themeColor="text1"/>
        </w:rPr>
        <w:t xml:space="preserve"> ecosystem. </w:t>
      </w:r>
      <w:proofErr w:type="spellStart"/>
      <w:r w:rsidRPr="00425FB6">
        <w:rPr>
          <w:color w:val="000000" w:themeColor="text1"/>
        </w:rPr>
        <w:t>Paxos</w:t>
      </w:r>
      <w:proofErr w:type="spellEnd"/>
      <w:r w:rsidRPr="00425FB6">
        <w:rPr>
          <w:color w:val="000000" w:themeColor="text1"/>
        </w:rPr>
        <w:t xml:space="preserve"> claims that 100% of BUSD's reserves are backed by two forms of assets: fiat cash held in a dedicated consolidated account at a U.S.-insured bank and U.S. Treasury bills. </w:t>
      </w:r>
      <w:proofErr w:type="spellStart"/>
      <w:r w:rsidRPr="00425FB6">
        <w:rPr>
          <w:color w:val="000000" w:themeColor="text1"/>
        </w:rPr>
        <w:t>Binance</w:t>
      </w:r>
      <w:proofErr w:type="spellEnd"/>
      <w:r w:rsidRPr="00425FB6">
        <w:rPr>
          <w:color w:val="000000" w:themeColor="text1"/>
        </w:rPr>
        <w:t xml:space="preserve"> creates a </w:t>
      </w:r>
      <w:proofErr w:type="spellStart"/>
      <w:r w:rsidRPr="00425FB6">
        <w:rPr>
          <w:color w:val="000000" w:themeColor="text1"/>
        </w:rPr>
        <w:t>Binance</w:t>
      </w:r>
      <w:proofErr w:type="spellEnd"/>
      <w:r w:rsidRPr="00425FB6">
        <w:rPr>
          <w:color w:val="000000" w:themeColor="text1"/>
        </w:rPr>
        <w:t xml:space="preserve">-pegged BUSD on another blockchain and freezes the corresponding </w:t>
      </w:r>
      <w:proofErr w:type="spellStart"/>
      <w:r w:rsidRPr="00425FB6">
        <w:rPr>
          <w:color w:val="000000" w:themeColor="text1"/>
        </w:rPr>
        <w:t>Paxos</w:t>
      </w:r>
      <w:proofErr w:type="spellEnd"/>
      <w:r w:rsidRPr="00425FB6">
        <w:rPr>
          <w:color w:val="000000" w:themeColor="text1"/>
        </w:rPr>
        <w:t xml:space="preserve">-issued BUSD as a backing reserve. </w:t>
      </w:r>
    </w:p>
    <w:p w14:paraId="7423B85D" w14:textId="77777777" w:rsidR="00425FB6" w:rsidRPr="009341DD" w:rsidRDefault="00425FB6" w:rsidP="005C4537">
      <w:pPr>
        <w:pStyle w:val="ListParagraph"/>
        <w:spacing w:line="480" w:lineRule="auto"/>
        <w:ind w:left="425" w:firstLine="415"/>
        <w:rPr>
          <w:color w:val="000000" w:themeColor="text1"/>
        </w:rPr>
      </w:pPr>
    </w:p>
    <w:p w14:paraId="69D99D73" w14:textId="5EB68F02" w:rsidR="00086EBC" w:rsidRDefault="00086EBC" w:rsidP="005C4537">
      <w:pPr>
        <w:numPr>
          <w:ilvl w:val="1"/>
          <w:numId w:val="1"/>
        </w:numPr>
        <w:spacing w:line="480" w:lineRule="auto"/>
        <w:ind w:left="420" w:firstLine="0"/>
        <w:outlineLvl w:val="1"/>
        <w:rPr>
          <w:b/>
          <w:bCs/>
          <w:color w:val="000000"/>
          <w:lang w:eastAsia="zh-CN" w:bidi="ar"/>
        </w:rPr>
      </w:pPr>
      <w:bookmarkStart w:id="32" w:name="_Toc134818471"/>
      <w:r>
        <w:rPr>
          <w:rFonts w:hint="eastAsia"/>
          <w:b/>
          <w:bCs/>
          <w:color w:val="000000"/>
          <w:lang w:eastAsia="zh-CN" w:bidi="ar"/>
        </w:rPr>
        <w:t>E</w:t>
      </w:r>
      <w:r>
        <w:rPr>
          <w:b/>
          <w:bCs/>
          <w:color w:val="000000"/>
          <w:lang w:eastAsia="zh-CN" w:bidi="ar"/>
        </w:rPr>
        <w:t>vent History</w:t>
      </w:r>
      <w:bookmarkEnd w:id="32"/>
    </w:p>
    <w:p w14:paraId="072530AB" w14:textId="30E95F02" w:rsidR="00F37475" w:rsidRPr="00F37475" w:rsidRDefault="00F37475" w:rsidP="005C4537">
      <w:pPr>
        <w:spacing w:line="480" w:lineRule="auto"/>
        <w:ind w:left="420"/>
        <w:rPr>
          <w:color w:val="000000" w:themeColor="text1"/>
        </w:rPr>
      </w:pPr>
      <w:r w:rsidRPr="00F37475">
        <w:rPr>
          <w:color w:val="000000" w:themeColor="text1"/>
        </w:rPr>
        <w:t>February 13, 2023,</w:t>
      </w:r>
      <w:r w:rsidR="00A57BA1">
        <w:rPr>
          <w:color w:val="000000" w:themeColor="text1"/>
        </w:rPr>
        <w:t xml:space="preserve"> </w:t>
      </w:r>
      <w:r w:rsidRPr="00F37475">
        <w:rPr>
          <w:color w:val="000000" w:themeColor="text1"/>
        </w:rPr>
        <w:t xml:space="preserve">the Wall Street Journal reported that the SEC </w:t>
      </w:r>
      <w:r w:rsidR="00A75E7A" w:rsidRPr="00F37475">
        <w:rPr>
          <w:color w:val="000000" w:themeColor="text1"/>
        </w:rPr>
        <w:t>plan</w:t>
      </w:r>
      <w:r w:rsidR="00A75E7A">
        <w:rPr>
          <w:color w:val="000000" w:themeColor="text1"/>
        </w:rPr>
        <w:t>ned</w:t>
      </w:r>
      <w:r w:rsidRPr="00F37475">
        <w:rPr>
          <w:color w:val="000000" w:themeColor="text1"/>
        </w:rPr>
        <w:t xml:space="preserve"> to sue </w:t>
      </w:r>
      <w:proofErr w:type="spellStart"/>
      <w:r w:rsidRPr="00F37475">
        <w:rPr>
          <w:color w:val="000000" w:themeColor="text1"/>
        </w:rPr>
        <w:t>Paxos</w:t>
      </w:r>
      <w:proofErr w:type="spellEnd"/>
      <w:r w:rsidRPr="00F37475">
        <w:rPr>
          <w:color w:val="000000" w:themeColor="text1"/>
        </w:rPr>
        <w:t xml:space="preserve"> for issuing BUSD unregistered as a security after other cryptocurrency companies, including Gemini, Genesis, and Kraken, were also sued for the same reason. </w:t>
      </w:r>
      <w:proofErr w:type="spellStart"/>
      <w:r w:rsidRPr="00F37475">
        <w:rPr>
          <w:color w:val="000000" w:themeColor="text1"/>
        </w:rPr>
        <w:t>Paxos</w:t>
      </w:r>
      <w:proofErr w:type="spellEnd"/>
      <w:r w:rsidRPr="00F37475">
        <w:rPr>
          <w:color w:val="000000" w:themeColor="text1"/>
        </w:rPr>
        <w:t xml:space="preserve"> contend</w:t>
      </w:r>
      <w:r w:rsidR="00AD4C31">
        <w:rPr>
          <w:color w:val="000000" w:themeColor="text1"/>
        </w:rPr>
        <w:t>ed</w:t>
      </w:r>
      <w:r w:rsidRPr="00F37475">
        <w:rPr>
          <w:color w:val="000000" w:themeColor="text1"/>
        </w:rPr>
        <w:t xml:space="preserve"> that BUSD d</w:t>
      </w:r>
      <w:r w:rsidR="00AD4C31">
        <w:rPr>
          <w:color w:val="000000" w:themeColor="text1"/>
        </w:rPr>
        <w:t>id</w:t>
      </w:r>
      <w:r w:rsidRPr="00F37475">
        <w:rPr>
          <w:color w:val="000000" w:themeColor="text1"/>
        </w:rPr>
        <w:t xml:space="preserve"> not meet the definition of security under the federal securities laws and sa</w:t>
      </w:r>
      <w:r w:rsidR="00AD4C31">
        <w:rPr>
          <w:color w:val="000000" w:themeColor="text1"/>
        </w:rPr>
        <w:t>id</w:t>
      </w:r>
      <w:r w:rsidRPr="00F37475">
        <w:rPr>
          <w:color w:val="000000" w:themeColor="text1"/>
        </w:rPr>
        <w:t xml:space="preserve"> it w</w:t>
      </w:r>
      <w:r w:rsidR="00AD4C31">
        <w:rPr>
          <w:color w:val="000000" w:themeColor="text1"/>
        </w:rPr>
        <w:t>ould</w:t>
      </w:r>
      <w:r w:rsidRPr="00F37475">
        <w:rPr>
          <w:color w:val="000000" w:themeColor="text1"/>
        </w:rPr>
        <w:t xml:space="preserve"> engage with the SEC and take legal action to fight back if necessary. On the same day, </w:t>
      </w:r>
      <w:proofErr w:type="spellStart"/>
      <w:r w:rsidRPr="00F37475">
        <w:rPr>
          <w:color w:val="000000" w:themeColor="text1"/>
        </w:rPr>
        <w:t>Paxos</w:t>
      </w:r>
      <w:proofErr w:type="spellEnd"/>
      <w:r w:rsidRPr="00F37475">
        <w:rPr>
          <w:color w:val="000000" w:themeColor="text1"/>
        </w:rPr>
        <w:t xml:space="preserve"> announced it would terminate its relationship with BUSD, while </w:t>
      </w:r>
      <w:proofErr w:type="spellStart"/>
      <w:r w:rsidRPr="00F37475">
        <w:rPr>
          <w:color w:val="000000" w:themeColor="text1"/>
        </w:rPr>
        <w:t>Binance</w:t>
      </w:r>
      <w:proofErr w:type="spellEnd"/>
      <w:r w:rsidRPr="00F37475">
        <w:rPr>
          <w:color w:val="000000" w:themeColor="text1"/>
        </w:rPr>
        <w:t xml:space="preserve"> founder </w:t>
      </w:r>
      <w:proofErr w:type="spellStart"/>
      <w:r w:rsidRPr="00F37475">
        <w:rPr>
          <w:color w:val="000000" w:themeColor="text1"/>
        </w:rPr>
        <w:t>Changpeng</w:t>
      </w:r>
      <w:proofErr w:type="spellEnd"/>
      <w:r w:rsidRPr="00F37475">
        <w:rPr>
          <w:color w:val="000000" w:themeColor="text1"/>
        </w:rPr>
        <w:t xml:space="preserve"> Zhao tweeted that </w:t>
      </w:r>
      <w:proofErr w:type="spellStart"/>
      <w:r w:rsidRPr="00F37475">
        <w:rPr>
          <w:color w:val="000000" w:themeColor="text1"/>
        </w:rPr>
        <w:t>Paxos</w:t>
      </w:r>
      <w:proofErr w:type="spellEnd"/>
      <w:r w:rsidRPr="00F37475">
        <w:rPr>
          <w:color w:val="000000" w:themeColor="text1"/>
        </w:rPr>
        <w:t xml:space="preserve"> would stop issuing new </w:t>
      </w:r>
      <w:proofErr w:type="spellStart"/>
      <w:r w:rsidRPr="00F37475">
        <w:rPr>
          <w:color w:val="000000" w:themeColor="text1"/>
        </w:rPr>
        <w:t>Binance</w:t>
      </w:r>
      <w:proofErr w:type="spellEnd"/>
      <w:r w:rsidRPr="00F37475">
        <w:rPr>
          <w:color w:val="000000" w:themeColor="text1"/>
        </w:rPr>
        <w:t xml:space="preserve"> USD.</w:t>
      </w:r>
    </w:p>
    <w:p w14:paraId="406C2A24" w14:textId="77777777" w:rsidR="000F0828" w:rsidRDefault="000F0828" w:rsidP="005C4537">
      <w:pPr>
        <w:spacing w:line="480" w:lineRule="auto"/>
        <w:ind w:left="420"/>
        <w:rPr>
          <w:color w:val="000000" w:themeColor="text1"/>
        </w:rPr>
      </w:pPr>
    </w:p>
    <w:p w14:paraId="0A4687C6" w14:textId="3D910F85" w:rsidR="00F37475" w:rsidRPr="00F37475" w:rsidRDefault="00F37475" w:rsidP="005C4537">
      <w:pPr>
        <w:spacing w:line="480" w:lineRule="auto"/>
        <w:ind w:left="420"/>
        <w:rPr>
          <w:color w:val="000000" w:themeColor="text1"/>
        </w:rPr>
      </w:pPr>
      <w:r w:rsidRPr="00F37475">
        <w:rPr>
          <w:color w:val="000000" w:themeColor="text1"/>
        </w:rPr>
        <w:t xml:space="preserve">According to </w:t>
      </w:r>
      <w:proofErr w:type="spellStart"/>
      <w:r w:rsidRPr="00F37475">
        <w:rPr>
          <w:color w:val="000000" w:themeColor="text1"/>
        </w:rPr>
        <w:t>CryptoQuant</w:t>
      </w:r>
      <w:proofErr w:type="spellEnd"/>
      <w:r w:rsidRPr="00F37475">
        <w:rPr>
          <w:color w:val="000000" w:themeColor="text1"/>
        </w:rPr>
        <w:t>, approximately $52 million of BUSD was transferred to the exchange within 24 hours of this series of events, indicating that users wanted to redeem the collateral assets</w:t>
      </w:r>
      <w:r w:rsidR="00A57BA1">
        <w:rPr>
          <w:color w:val="000000" w:themeColor="text1"/>
        </w:rPr>
        <w:t xml:space="preserve">. </w:t>
      </w:r>
      <w:r w:rsidRPr="00F37475">
        <w:rPr>
          <w:color w:val="000000" w:themeColor="text1"/>
        </w:rPr>
        <w:t xml:space="preserve">As of February 21, </w:t>
      </w:r>
      <w:proofErr w:type="spellStart"/>
      <w:r w:rsidRPr="00F37475">
        <w:rPr>
          <w:color w:val="000000" w:themeColor="text1"/>
        </w:rPr>
        <w:t>Paxos</w:t>
      </w:r>
      <w:proofErr w:type="spellEnd"/>
      <w:r w:rsidRPr="00F37475">
        <w:rPr>
          <w:color w:val="000000" w:themeColor="text1"/>
        </w:rPr>
        <w:t xml:space="preserve"> stopped issuing new BUSD tokens as directed by the New York Department of Financial Services (NYDFS). </w:t>
      </w:r>
      <w:proofErr w:type="spellStart"/>
      <w:r w:rsidRPr="00F37475">
        <w:rPr>
          <w:color w:val="000000" w:themeColor="text1"/>
        </w:rPr>
        <w:t>Paxos</w:t>
      </w:r>
      <w:proofErr w:type="spellEnd"/>
      <w:r w:rsidRPr="00F37475">
        <w:rPr>
          <w:color w:val="000000" w:themeColor="text1"/>
        </w:rPr>
        <w:t xml:space="preserve"> announced that it would continue supporting BUSD fully and allow existing customers to redeem until at least </w:t>
      </w:r>
      <w:r w:rsidRPr="00F37475">
        <w:rPr>
          <w:color w:val="000000" w:themeColor="text1"/>
        </w:rPr>
        <w:lastRenderedPageBreak/>
        <w:t xml:space="preserve">February 2024. New and existing </w:t>
      </w:r>
      <w:proofErr w:type="spellStart"/>
      <w:r w:rsidRPr="00F37475">
        <w:rPr>
          <w:color w:val="000000" w:themeColor="text1"/>
        </w:rPr>
        <w:t>Paxos</w:t>
      </w:r>
      <w:proofErr w:type="spellEnd"/>
      <w:r w:rsidRPr="00F37475">
        <w:rPr>
          <w:color w:val="000000" w:themeColor="text1"/>
        </w:rPr>
        <w:t xml:space="preserve"> customers can redeem their funds in USD or convert their BUSD tokens into Pax Dollar (USDP), a regulated USD-backed stablecoin.</w:t>
      </w:r>
    </w:p>
    <w:p w14:paraId="6ACE563B" w14:textId="77777777" w:rsidR="000F0828" w:rsidRDefault="000F0828" w:rsidP="005C4537">
      <w:pPr>
        <w:spacing w:line="480" w:lineRule="auto"/>
        <w:ind w:left="420"/>
        <w:rPr>
          <w:color w:val="000000" w:themeColor="text1"/>
        </w:rPr>
      </w:pPr>
    </w:p>
    <w:p w14:paraId="533A9D1C" w14:textId="6EAEB97D" w:rsidR="00086EBC" w:rsidRDefault="00F37475" w:rsidP="005C4537">
      <w:pPr>
        <w:spacing w:line="480" w:lineRule="auto"/>
        <w:ind w:left="420"/>
        <w:rPr>
          <w:color w:val="000000" w:themeColor="text1"/>
        </w:rPr>
      </w:pPr>
      <w:r w:rsidRPr="00F37475">
        <w:rPr>
          <w:color w:val="000000" w:themeColor="text1"/>
        </w:rPr>
        <w:t xml:space="preserve">According to a March 4 </w:t>
      </w:r>
      <w:proofErr w:type="spellStart"/>
      <w:r w:rsidRPr="00F37475">
        <w:rPr>
          <w:color w:val="000000" w:themeColor="text1"/>
        </w:rPr>
        <w:t>Coindesk</w:t>
      </w:r>
      <w:proofErr w:type="spellEnd"/>
      <w:r w:rsidRPr="00F37475">
        <w:rPr>
          <w:color w:val="000000" w:themeColor="text1"/>
        </w:rPr>
        <w:t xml:space="preserve"> report, investors ha</w:t>
      </w:r>
      <w:r w:rsidR="008B6A4A">
        <w:rPr>
          <w:color w:val="000000" w:themeColor="text1"/>
        </w:rPr>
        <w:t>d</w:t>
      </w:r>
      <w:r w:rsidRPr="00F37475">
        <w:rPr>
          <w:color w:val="000000" w:themeColor="text1"/>
        </w:rPr>
        <w:t xml:space="preserve"> redeemed $7 billion worth of BUSD since regulators</w:t>
      </w:r>
      <w:r w:rsidR="008B6A4A">
        <w:rPr>
          <w:color w:val="000000" w:themeColor="text1"/>
        </w:rPr>
        <w:t xml:space="preserve"> put pressure on </w:t>
      </w:r>
      <w:proofErr w:type="spellStart"/>
      <w:r w:rsidR="008B6A4A">
        <w:rPr>
          <w:color w:val="000000" w:themeColor="text1"/>
        </w:rPr>
        <w:t>Paxos</w:t>
      </w:r>
      <w:proofErr w:type="spellEnd"/>
      <w:r w:rsidRPr="00F37475">
        <w:rPr>
          <w:color w:val="000000" w:themeColor="text1"/>
        </w:rPr>
        <w:t xml:space="preserve">, and on March 9, the decentralized autonomous group of the decentralized lending protocol </w:t>
      </w:r>
      <w:proofErr w:type="spellStart"/>
      <w:r w:rsidRPr="00F37475">
        <w:rPr>
          <w:color w:val="000000" w:themeColor="text1"/>
        </w:rPr>
        <w:t>Aave</w:t>
      </w:r>
      <w:proofErr w:type="spellEnd"/>
      <w:r w:rsidRPr="00F37475">
        <w:rPr>
          <w:color w:val="000000" w:themeColor="text1"/>
        </w:rPr>
        <w:t xml:space="preserve"> voted to delist BUSD by raising lending costs and reducing lending revenues, as the supply of BUSD in circulation would over time tends to zero.</w:t>
      </w:r>
    </w:p>
    <w:p w14:paraId="39EB837D" w14:textId="77777777" w:rsidR="00F37475" w:rsidRPr="00C44ADE" w:rsidRDefault="00F37475" w:rsidP="005C4537">
      <w:pPr>
        <w:spacing w:line="480" w:lineRule="auto"/>
        <w:ind w:left="420" w:firstLine="420"/>
        <w:rPr>
          <w:color w:val="000000"/>
          <w:lang w:eastAsia="zh-CN" w:bidi="ar"/>
        </w:rPr>
      </w:pPr>
    </w:p>
    <w:p w14:paraId="0AAA22BA" w14:textId="5E3B5AF4" w:rsidR="00086EBC" w:rsidRDefault="00086EBC" w:rsidP="005C4537">
      <w:pPr>
        <w:numPr>
          <w:ilvl w:val="1"/>
          <w:numId w:val="1"/>
        </w:numPr>
        <w:spacing w:line="480" w:lineRule="auto"/>
        <w:ind w:left="420" w:firstLine="0"/>
        <w:outlineLvl w:val="1"/>
        <w:rPr>
          <w:b/>
          <w:bCs/>
          <w:color w:val="000000"/>
          <w:lang w:eastAsia="zh-CN" w:bidi="ar"/>
        </w:rPr>
      </w:pPr>
      <w:bookmarkStart w:id="33" w:name="_Toc134818472"/>
      <w:r>
        <w:rPr>
          <w:b/>
          <w:bCs/>
          <w:color w:val="000000"/>
          <w:lang w:eastAsia="zh-CN" w:bidi="ar"/>
        </w:rPr>
        <w:t>Risks and Insights</w:t>
      </w:r>
      <w:bookmarkEnd w:id="33"/>
    </w:p>
    <w:p w14:paraId="6CC6E2FE" w14:textId="1D2F3326" w:rsidR="004A3E21" w:rsidRPr="00521D00" w:rsidRDefault="00130BBF" w:rsidP="005C4537">
      <w:pPr>
        <w:spacing w:line="480" w:lineRule="auto"/>
        <w:ind w:left="420"/>
        <w:rPr>
          <w:rFonts w:eastAsia="Times New Roman"/>
          <w:color w:val="0E101A"/>
        </w:rPr>
      </w:pPr>
      <w:r w:rsidRPr="001209D3">
        <w:rPr>
          <w:rFonts w:eastAsia="Times New Roman"/>
          <w:color w:val="0E101A"/>
        </w:rPr>
        <w:t xml:space="preserve">The New York Department of Financial Services and SEC lawsuit against </w:t>
      </w:r>
      <w:proofErr w:type="spellStart"/>
      <w:r w:rsidRPr="001209D3">
        <w:rPr>
          <w:rFonts w:eastAsia="Times New Roman"/>
          <w:color w:val="0E101A"/>
        </w:rPr>
        <w:t>Paxos</w:t>
      </w:r>
      <w:proofErr w:type="spellEnd"/>
      <w:r w:rsidRPr="001209D3">
        <w:rPr>
          <w:rFonts w:eastAsia="Times New Roman"/>
          <w:color w:val="0E101A"/>
        </w:rPr>
        <w:t xml:space="preserve"> and the BUSD cease-and-desist underscores regulators' growing concern about the stablecoin industry. Regulators are considering actions to regulate and charge stablecoins that may involve securities to ensure compliance and investor </w:t>
      </w:r>
      <w:r w:rsidRPr="00521D00">
        <w:rPr>
          <w:rFonts w:eastAsia="Times New Roman"/>
          <w:color w:val="0E101A"/>
        </w:rPr>
        <w:t>protection.</w:t>
      </w:r>
      <w:r w:rsidR="005F571F" w:rsidRPr="00521D00">
        <w:rPr>
          <w:rFonts w:eastAsia="Times New Roman" w:hint="eastAsia"/>
          <w:color w:val="0E101A"/>
        </w:rPr>
        <w:t xml:space="preserve"> </w:t>
      </w:r>
      <w:r w:rsidR="008D7DBC" w:rsidRPr="00521D00">
        <w:rPr>
          <w:rFonts w:eastAsia="Times New Roman"/>
          <w:color w:val="0E101A"/>
        </w:rPr>
        <w:t xml:space="preserve">This event foreshadows the expansion of governmental regulation and intervention in </w:t>
      </w:r>
      <w:proofErr w:type="spellStart"/>
      <w:r w:rsidR="008D7DBC" w:rsidRPr="00521D00">
        <w:rPr>
          <w:rFonts w:eastAsia="Times New Roman"/>
          <w:color w:val="0E101A"/>
        </w:rPr>
        <w:t>stablecoin</w:t>
      </w:r>
      <w:proofErr w:type="spellEnd"/>
      <w:r w:rsidR="008D7DBC" w:rsidRPr="00521D00">
        <w:rPr>
          <w:rFonts w:eastAsia="Times New Roman"/>
          <w:color w:val="0E101A"/>
        </w:rPr>
        <w:t xml:space="preserve"> projects. While stricter regulation will limit the profitability of </w:t>
      </w:r>
      <w:proofErr w:type="spellStart"/>
      <w:r w:rsidR="008D7DBC" w:rsidRPr="00521D00">
        <w:rPr>
          <w:rFonts w:eastAsia="Times New Roman"/>
          <w:color w:val="0E101A"/>
        </w:rPr>
        <w:t>stablecoin</w:t>
      </w:r>
      <w:proofErr w:type="spellEnd"/>
      <w:r w:rsidR="008D7DBC" w:rsidRPr="00521D00">
        <w:rPr>
          <w:rFonts w:eastAsia="Times New Roman"/>
          <w:color w:val="0E101A"/>
        </w:rPr>
        <w:t xml:space="preserve"> issuers, not all companies will see this as a negative sign. Because regulation also provides a channel for peers to monitor each other, companies that operate properly and legally can report improper operations by their peers, which helps create a safer </w:t>
      </w:r>
      <w:proofErr w:type="spellStart"/>
      <w:r w:rsidR="008D7DBC" w:rsidRPr="00521D00">
        <w:rPr>
          <w:rFonts w:eastAsia="Times New Roman"/>
          <w:color w:val="0E101A"/>
        </w:rPr>
        <w:t>stablecoin</w:t>
      </w:r>
      <w:proofErr w:type="spellEnd"/>
      <w:r w:rsidR="008D7DBC" w:rsidRPr="00521D00">
        <w:rPr>
          <w:rFonts w:eastAsia="Times New Roman"/>
          <w:color w:val="0E101A"/>
        </w:rPr>
        <w:t xml:space="preserve"> system.</w:t>
      </w:r>
    </w:p>
    <w:p w14:paraId="36C9F9B2" w14:textId="77777777" w:rsidR="008D7DBC" w:rsidRPr="00521D00" w:rsidRDefault="008D7DBC" w:rsidP="005C4537">
      <w:pPr>
        <w:spacing w:line="480" w:lineRule="auto"/>
        <w:ind w:left="420"/>
        <w:rPr>
          <w:rFonts w:eastAsia="Times New Roman"/>
          <w:color w:val="0E101A"/>
        </w:rPr>
      </w:pPr>
    </w:p>
    <w:p w14:paraId="70622280" w14:textId="0FE05A2D" w:rsidR="00130BBF" w:rsidRDefault="008D7DBC" w:rsidP="004A3E21">
      <w:pPr>
        <w:spacing w:line="480" w:lineRule="auto"/>
        <w:ind w:left="420"/>
        <w:rPr>
          <w:rFonts w:eastAsia="Times New Roman"/>
          <w:color w:val="0E101A"/>
          <w:lang w:eastAsia="zh-CN"/>
        </w:rPr>
      </w:pPr>
      <w:r w:rsidRPr="00521D00">
        <w:rPr>
          <w:rFonts w:eastAsia="Times New Roman"/>
          <w:color w:val="0E101A"/>
          <w:lang w:eastAsia="zh-CN"/>
        </w:rPr>
        <w:t xml:space="preserve">The purpose of regulation is complex, as it is not only to protect investors' money from illegal </w:t>
      </w:r>
      <w:proofErr w:type="spellStart"/>
      <w:r w:rsidRPr="00521D00">
        <w:rPr>
          <w:rFonts w:eastAsia="Times New Roman"/>
          <w:color w:val="0E101A"/>
          <w:lang w:eastAsia="zh-CN"/>
        </w:rPr>
        <w:t>stablecoin</w:t>
      </w:r>
      <w:proofErr w:type="spellEnd"/>
      <w:r w:rsidRPr="00521D00">
        <w:rPr>
          <w:rFonts w:eastAsia="Times New Roman"/>
          <w:color w:val="0E101A"/>
          <w:lang w:eastAsia="zh-CN"/>
        </w:rPr>
        <w:t xml:space="preserve"> projects, but also to protect the traditional financial system from being weakened by decentralized finance. the implications of the BUSD incident are far-reaching.</w:t>
      </w:r>
      <w:r w:rsidR="00630EE9">
        <w:rPr>
          <w:rFonts w:eastAsia="Times New Roman"/>
          <w:color w:val="0E101A"/>
          <w:lang w:eastAsia="zh-CN"/>
        </w:rPr>
        <w:t xml:space="preserve"> </w:t>
      </w:r>
      <w:r w:rsidR="00130BBF" w:rsidRPr="001209D3">
        <w:rPr>
          <w:rFonts w:eastAsia="Times New Roman" w:hint="eastAsia"/>
          <w:color w:val="0E101A"/>
          <w:lang w:eastAsia="zh-CN"/>
        </w:rPr>
        <w:lastRenderedPageBreak/>
        <w:t>T</w:t>
      </w:r>
      <w:r w:rsidR="00130BBF" w:rsidRPr="001209D3">
        <w:rPr>
          <w:rFonts w:eastAsia="Times New Roman"/>
          <w:color w:val="0E101A"/>
          <w:lang w:eastAsia="zh-CN"/>
        </w:rPr>
        <w:t xml:space="preserve">he SEC's compliance requirements and regulatory attitude toward </w:t>
      </w:r>
      <w:proofErr w:type="spellStart"/>
      <w:r w:rsidR="00130BBF" w:rsidRPr="001209D3">
        <w:rPr>
          <w:rFonts w:eastAsia="Times New Roman"/>
          <w:color w:val="0E101A"/>
          <w:lang w:eastAsia="zh-CN"/>
        </w:rPr>
        <w:t>Paxos</w:t>
      </w:r>
      <w:proofErr w:type="spellEnd"/>
      <w:r w:rsidR="00130BBF" w:rsidRPr="001209D3">
        <w:rPr>
          <w:rFonts w:eastAsia="Times New Roman"/>
          <w:color w:val="0E101A"/>
          <w:lang w:eastAsia="zh-CN"/>
        </w:rPr>
        <w:t xml:space="preserve"> could have a precedent-setting effect on the </w:t>
      </w:r>
      <w:proofErr w:type="spellStart"/>
      <w:r w:rsidR="00130BBF" w:rsidRPr="001209D3">
        <w:rPr>
          <w:rFonts w:eastAsia="Times New Roman"/>
          <w:color w:val="0E101A"/>
          <w:lang w:eastAsia="zh-CN"/>
        </w:rPr>
        <w:t>stablecoin</w:t>
      </w:r>
      <w:proofErr w:type="spellEnd"/>
      <w:r w:rsidR="00130BBF" w:rsidRPr="001209D3">
        <w:rPr>
          <w:rFonts w:eastAsia="Times New Roman"/>
          <w:color w:val="0E101A"/>
          <w:lang w:eastAsia="zh-CN"/>
        </w:rPr>
        <w:t xml:space="preserve"> market because any other </w:t>
      </w:r>
      <w:proofErr w:type="spellStart"/>
      <w:r w:rsidR="00130BBF" w:rsidRPr="001209D3">
        <w:rPr>
          <w:rFonts w:eastAsia="Times New Roman"/>
          <w:color w:val="0E101A"/>
          <w:lang w:eastAsia="zh-CN"/>
        </w:rPr>
        <w:t>stablecoin</w:t>
      </w:r>
      <w:proofErr w:type="spellEnd"/>
      <w:r w:rsidR="00130BBF" w:rsidRPr="001209D3">
        <w:rPr>
          <w:rFonts w:eastAsia="Times New Roman"/>
          <w:color w:val="0E101A"/>
          <w:lang w:eastAsia="zh-CN"/>
        </w:rPr>
        <w:t xml:space="preserve"> issuer may need to register or prepare for legal action with the SEC.</w:t>
      </w:r>
    </w:p>
    <w:p w14:paraId="2CF0313D" w14:textId="0C1FDB05" w:rsidR="005139EE" w:rsidRDefault="005139EE" w:rsidP="004A3E21">
      <w:pPr>
        <w:spacing w:line="480" w:lineRule="auto"/>
        <w:ind w:left="420"/>
        <w:rPr>
          <w:rFonts w:eastAsia="Times New Roman"/>
          <w:color w:val="0E101A"/>
          <w:lang w:eastAsia="zh-CN"/>
        </w:rPr>
      </w:pPr>
    </w:p>
    <w:p w14:paraId="3D220A03" w14:textId="5DE6DB99" w:rsidR="005139EE" w:rsidRDefault="005139EE" w:rsidP="004A3E21">
      <w:pPr>
        <w:spacing w:line="480" w:lineRule="auto"/>
        <w:ind w:left="420"/>
        <w:rPr>
          <w:rFonts w:eastAsia="Times New Roman"/>
          <w:color w:val="0E101A"/>
          <w:lang w:eastAsia="zh-CN"/>
        </w:rPr>
      </w:pPr>
    </w:p>
    <w:p w14:paraId="7C83537F" w14:textId="552723F3" w:rsidR="005139EE" w:rsidRDefault="005139EE" w:rsidP="004A3E21">
      <w:pPr>
        <w:spacing w:line="480" w:lineRule="auto"/>
        <w:ind w:left="420"/>
        <w:rPr>
          <w:rFonts w:eastAsia="Times New Roman"/>
          <w:color w:val="0E101A"/>
          <w:lang w:eastAsia="zh-CN"/>
        </w:rPr>
      </w:pPr>
    </w:p>
    <w:p w14:paraId="599B0202" w14:textId="2AA8F3AD" w:rsidR="005139EE" w:rsidRDefault="005139EE" w:rsidP="004A3E21">
      <w:pPr>
        <w:spacing w:line="480" w:lineRule="auto"/>
        <w:ind w:left="420"/>
        <w:rPr>
          <w:rFonts w:eastAsia="Times New Roman"/>
          <w:color w:val="0E101A"/>
          <w:lang w:eastAsia="zh-CN"/>
        </w:rPr>
      </w:pPr>
    </w:p>
    <w:p w14:paraId="2E98EB5F" w14:textId="3B8A65D7" w:rsidR="005139EE" w:rsidRDefault="005139EE" w:rsidP="004A3E21">
      <w:pPr>
        <w:spacing w:line="480" w:lineRule="auto"/>
        <w:ind w:left="420"/>
        <w:rPr>
          <w:rFonts w:eastAsia="Times New Roman"/>
          <w:color w:val="0E101A"/>
          <w:lang w:eastAsia="zh-CN"/>
        </w:rPr>
      </w:pPr>
    </w:p>
    <w:p w14:paraId="4771CA23" w14:textId="7364832B" w:rsidR="005139EE" w:rsidRDefault="005139EE" w:rsidP="004A3E21">
      <w:pPr>
        <w:spacing w:line="480" w:lineRule="auto"/>
        <w:ind w:left="420"/>
        <w:rPr>
          <w:rFonts w:eastAsia="Times New Roman"/>
          <w:color w:val="0E101A"/>
          <w:lang w:eastAsia="zh-CN"/>
        </w:rPr>
      </w:pPr>
    </w:p>
    <w:p w14:paraId="7208FC62" w14:textId="5DC72DDE" w:rsidR="005139EE" w:rsidRDefault="005139EE" w:rsidP="004A3E21">
      <w:pPr>
        <w:spacing w:line="480" w:lineRule="auto"/>
        <w:ind w:left="420"/>
        <w:rPr>
          <w:rFonts w:eastAsia="Times New Roman"/>
          <w:color w:val="0E101A"/>
          <w:lang w:eastAsia="zh-CN"/>
        </w:rPr>
      </w:pPr>
    </w:p>
    <w:p w14:paraId="3D3777A3" w14:textId="13F587D4" w:rsidR="005139EE" w:rsidRDefault="005139EE" w:rsidP="004A3E21">
      <w:pPr>
        <w:spacing w:line="480" w:lineRule="auto"/>
        <w:ind w:left="420"/>
        <w:rPr>
          <w:rFonts w:eastAsia="Times New Roman"/>
          <w:color w:val="0E101A"/>
          <w:lang w:eastAsia="zh-CN"/>
        </w:rPr>
      </w:pPr>
    </w:p>
    <w:p w14:paraId="4D687ACD" w14:textId="3C3BD973" w:rsidR="005139EE" w:rsidRDefault="005139EE" w:rsidP="004A3E21">
      <w:pPr>
        <w:spacing w:line="480" w:lineRule="auto"/>
        <w:ind w:left="420"/>
        <w:rPr>
          <w:rFonts w:eastAsia="Times New Roman"/>
          <w:color w:val="0E101A"/>
          <w:lang w:eastAsia="zh-CN"/>
        </w:rPr>
      </w:pPr>
    </w:p>
    <w:p w14:paraId="5F11D57C" w14:textId="4A37E58A" w:rsidR="005139EE" w:rsidRDefault="005139EE" w:rsidP="004A3E21">
      <w:pPr>
        <w:spacing w:line="480" w:lineRule="auto"/>
        <w:ind w:left="420"/>
        <w:rPr>
          <w:rFonts w:eastAsia="Times New Roman"/>
          <w:color w:val="0E101A"/>
          <w:lang w:eastAsia="zh-CN"/>
        </w:rPr>
      </w:pPr>
    </w:p>
    <w:p w14:paraId="5D6DC3C3" w14:textId="56FBE781" w:rsidR="005139EE" w:rsidRDefault="005139EE" w:rsidP="004A3E21">
      <w:pPr>
        <w:spacing w:line="480" w:lineRule="auto"/>
        <w:ind w:left="420"/>
        <w:rPr>
          <w:rFonts w:eastAsia="Times New Roman"/>
          <w:color w:val="0E101A"/>
          <w:lang w:eastAsia="zh-CN"/>
        </w:rPr>
      </w:pPr>
    </w:p>
    <w:p w14:paraId="18ED2DA3" w14:textId="5DFC7DA9" w:rsidR="005139EE" w:rsidRDefault="005139EE" w:rsidP="004A3E21">
      <w:pPr>
        <w:spacing w:line="480" w:lineRule="auto"/>
        <w:ind w:left="420"/>
        <w:rPr>
          <w:rFonts w:eastAsia="Times New Roman"/>
          <w:color w:val="0E101A"/>
          <w:lang w:eastAsia="zh-CN"/>
        </w:rPr>
      </w:pPr>
    </w:p>
    <w:p w14:paraId="3A6DA61E" w14:textId="1B8AB20E" w:rsidR="005139EE" w:rsidRDefault="005139EE" w:rsidP="004A3E21">
      <w:pPr>
        <w:spacing w:line="480" w:lineRule="auto"/>
        <w:ind w:left="420"/>
        <w:rPr>
          <w:rFonts w:eastAsia="Times New Roman"/>
          <w:color w:val="0E101A"/>
          <w:lang w:eastAsia="zh-CN"/>
        </w:rPr>
      </w:pPr>
    </w:p>
    <w:p w14:paraId="32DD7ECE" w14:textId="765675C1" w:rsidR="005139EE" w:rsidRDefault="005139EE" w:rsidP="004A3E21">
      <w:pPr>
        <w:spacing w:line="480" w:lineRule="auto"/>
        <w:ind w:left="420"/>
        <w:rPr>
          <w:rFonts w:eastAsia="Times New Roman"/>
          <w:color w:val="0E101A"/>
          <w:lang w:eastAsia="zh-CN"/>
        </w:rPr>
      </w:pPr>
    </w:p>
    <w:p w14:paraId="6DF073E8" w14:textId="3C9B82CB" w:rsidR="005139EE" w:rsidRDefault="005139EE" w:rsidP="004A3E21">
      <w:pPr>
        <w:spacing w:line="480" w:lineRule="auto"/>
        <w:ind w:left="420"/>
        <w:rPr>
          <w:rFonts w:eastAsia="Times New Roman"/>
          <w:color w:val="0E101A"/>
          <w:lang w:eastAsia="zh-CN"/>
        </w:rPr>
      </w:pPr>
    </w:p>
    <w:p w14:paraId="34F574CC" w14:textId="478E81C9" w:rsidR="005139EE" w:rsidRDefault="005139EE" w:rsidP="004A3E21">
      <w:pPr>
        <w:spacing w:line="480" w:lineRule="auto"/>
        <w:ind w:left="420"/>
        <w:rPr>
          <w:rFonts w:eastAsia="Times New Roman"/>
          <w:color w:val="0E101A"/>
          <w:lang w:eastAsia="zh-CN"/>
        </w:rPr>
      </w:pPr>
    </w:p>
    <w:p w14:paraId="4115E764" w14:textId="005ACC56" w:rsidR="005139EE" w:rsidRDefault="005139EE" w:rsidP="004A3E21">
      <w:pPr>
        <w:spacing w:line="480" w:lineRule="auto"/>
        <w:ind w:left="420"/>
        <w:rPr>
          <w:rFonts w:eastAsia="Times New Roman"/>
          <w:color w:val="0E101A"/>
          <w:lang w:eastAsia="zh-CN"/>
        </w:rPr>
      </w:pPr>
    </w:p>
    <w:p w14:paraId="365DAD06" w14:textId="42C39859" w:rsidR="005139EE" w:rsidRDefault="005139EE" w:rsidP="004A3E21">
      <w:pPr>
        <w:spacing w:line="480" w:lineRule="auto"/>
        <w:ind w:left="420"/>
        <w:rPr>
          <w:rFonts w:eastAsia="Times New Roman"/>
          <w:color w:val="0E101A"/>
          <w:lang w:eastAsia="zh-CN"/>
        </w:rPr>
      </w:pPr>
    </w:p>
    <w:p w14:paraId="64B85609" w14:textId="0EC990F5" w:rsidR="005139EE" w:rsidRDefault="005139EE" w:rsidP="004A3E21">
      <w:pPr>
        <w:spacing w:line="480" w:lineRule="auto"/>
        <w:ind w:left="420"/>
        <w:rPr>
          <w:rFonts w:eastAsia="Times New Roman"/>
          <w:color w:val="0E101A"/>
          <w:lang w:eastAsia="zh-CN"/>
        </w:rPr>
      </w:pPr>
    </w:p>
    <w:p w14:paraId="65CAB9E1" w14:textId="77777777" w:rsidR="005139EE" w:rsidRDefault="005139EE" w:rsidP="005139EE">
      <w:pPr>
        <w:spacing w:line="480" w:lineRule="auto"/>
        <w:rPr>
          <w:rFonts w:eastAsia="Times New Roman"/>
          <w:color w:val="0E101A"/>
          <w:lang w:eastAsia="zh-CN"/>
        </w:rPr>
      </w:pPr>
    </w:p>
    <w:p w14:paraId="10E490EC" w14:textId="77777777" w:rsidR="008D7DBC" w:rsidRPr="001209D3" w:rsidRDefault="008D7DBC" w:rsidP="004A3E21">
      <w:pPr>
        <w:spacing w:line="480" w:lineRule="auto"/>
        <w:ind w:left="420"/>
        <w:rPr>
          <w:rFonts w:eastAsia="Times New Roman"/>
          <w:color w:val="0E101A"/>
          <w:lang w:eastAsia="zh-CN"/>
        </w:rPr>
      </w:pPr>
    </w:p>
    <w:p w14:paraId="7BB329B2" w14:textId="29AA7CC0" w:rsidR="00D10F27" w:rsidRPr="00055C8D" w:rsidRDefault="00130BBF" w:rsidP="005C4537">
      <w:pPr>
        <w:numPr>
          <w:ilvl w:val="0"/>
          <w:numId w:val="1"/>
        </w:numPr>
        <w:spacing w:line="480" w:lineRule="auto"/>
        <w:ind w:left="0" w:firstLine="0"/>
        <w:outlineLvl w:val="0"/>
        <w:rPr>
          <w:b/>
          <w:bCs/>
          <w:color w:val="000000"/>
          <w:sz w:val="28"/>
          <w:szCs w:val="28"/>
          <w:lang w:eastAsia="zh-CN" w:bidi="ar"/>
        </w:rPr>
      </w:pPr>
      <w:bookmarkStart w:id="34" w:name="_Toc134818473"/>
      <w:r>
        <w:rPr>
          <w:b/>
          <w:bCs/>
          <w:color w:val="000000"/>
          <w:sz w:val="28"/>
          <w:szCs w:val="28"/>
          <w:lang w:eastAsia="zh-CN" w:bidi="ar"/>
        </w:rPr>
        <w:t xml:space="preserve">Arbitrage Simulation: Arbitrage on Stablecoins </w:t>
      </w:r>
      <w:r w:rsidR="00055C8D">
        <w:rPr>
          <w:b/>
          <w:bCs/>
          <w:color w:val="000000"/>
          <w:sz w:val="28"/>
          <w:szCs w:val="28"/>
          <w:lang w:eastAsia="zh-CN" w:bidi="ar"/>
        </w:rPr>
        <w:t>L</w:t>
      </w:r>
      <w:r w:rsidR="00055C8D" w:rsidRPr="00055C8D">
        <w:rPr>
          <w:b/>
          <w:bCs/>
          <w:color w:val="000000"/>
          <w:sz w:val="28"/>
          <w:szCs w:val="28"/>
          <w:lang w:eastAsia="zh-CN" w:bidi="ar"/>
        </w:rPr>
        <w:t>ose</w:t>
      </w:r>
      <w:r w:rsidR="00055C8D">
        <w:rPr>
          <w:b/>
          <w:bCs/>
          <w:color w:val="000000"/>
          <w:sz w:val="28"/>
          <w:szCs w:val="28"/>
          <w:lang w:eastAsia="zh-CN" w:bidi="ar"/>
        </w:rPr>
        <w:t xml:space="preserve"> Dollar Peg</w:t>
      </w:r>
      <w:bookmarkEnd w:id="34"/>
    </w:p>
    <w:p w14:paraId="23539923" w14:textId="7C667B00" w:rsidR="00D10F27" w:rsidRDefault="006B69FA" w:rsidP="005C4537">
      <w:pPr>
        <w:numPr>
          <w:ilvl w:val="1"/>
          <w:numId w:val="1"/>
        </w:numPr>
        <w:spacing w:line="480" w:lineRule="auto"/>
        <w:ind w:left="420" w:firstLine="0"/>
        <w:outlineLvl w:val="1"/>
        <w:rPr>
          <w:b/>
          <w:bCs/>
          <w:color w:val="000000"/>
          <w:lang w:eastAsia="zh-CN" w:bidi="ar"/>
        </w:rPr>
      </w:pPr>
      <w:bookmarkStart w:id="35" w:name="_Toc134818474"/>
      <w:r>
        <w:rPr>
          <w:b/>
          <w:bCs/>
          <w:color w:val="000000"/>
          <w:lang w:eastAsia="zh-CN" w:bidi="ar"/>
        </w:rPr>
        <w:t>Test Methods</w:t>
      </w:r>
      <w:bookmarkEnd w:id="35"/>
    </w:p>
    <w:p w14:paraId="0C7A2D00" w14:textId="1E058535" w:rsidR="00580C78" w:rsidRPr="00672E95" w:rsidRDefault="00580C78" w:rsidP="005C4537">
      <w:pPr>
        <w:pStyle w:val="NormalWeb"/>
        <w:spacing w:beforeAutospacing="0" w:afterAutospacing="0" w:line="480" w:lineRule="auto"/>
        <w:ind w:left="425"/>
        <w:rPr>
          <w:color w:val="0E101A"/>
        </w:rPr>
      </w:pPr>
      <w:r w:rsidRPr="00672E95">
        <w:rPr>
          <w:rStyle w:val="Strong"/>
          <w:b w:val="0"/>
          <w:bCs w:val="0"/>
          <w:color w:val="0E101A"/>
        </w:rPr>
        <w:t xml:space="preserve">Stablecoins can lose their </w:t>
      </w:r>
      <w:r w:rsidR="00055C8D">
        <w:rPr>
          <w:rStyle w:val="Strong"/>
          <w:b w:val="0"/>
          <w:bCs w:val="0"/>
          <w:color w:val="0E101A"/>
        </w:rPr>
        <w:t>dollar peg</w:t>
      </w:r>
      <w:r w:rsidRPr="00672E95">
        <w:rPr>
          <w:rStyle w:val="Strong"/>
          <w:b w:val="0"/>
          <w:bCs w:val="0"/>
          <w:color w:val="0E101A"/>
        </w:rPr>
        <w:t xml:space="preserve"> during market turmoil but usually revert to the anchor price after a few days, which attracts investors' attention to potential arbitrage opportunities. To verify how much profit can be made by buying a stablecoin and selling it a few days later when its price is significantly lower than the anchor price, I simulated the process of this arbitrage strategy using historical data.</w:t>
      </w:r>
    </w:p>
    <w:p w14:paraId="634A4FCF" w14:textId="77777777" w:rsidR="00055C8D" w:rsidRDefault="00055C8D" w:rsidP="005C4537">
      <w:pPr>
        <w:pStyle w:val="NormalWeb"/>
        <w:spacing w:beforeAutospacing="0" w:afterAutospacing="0" w:line="480" w:lineRule="auto"/>
        <w:ind w:left="425"/>
        <w:rPr>
          <w:rStyle w:val="Strong"/>
          <w:b w:val="0"/>
          <w:bCs w:val="0"/>
          <w:color w:val="0E101A"/>
        </w:rPr>
      </w:pPr>
    </w:p>
    <w:p w14:paraId="461D0548" w14:textId="54D3FAD3" w:rsidR="00580C78" w:rsidRPr="00672E95" w:rsidRDefault="00580C78" w:rsidP="005C4537">
      <w:pPr>
        <w:pStyle w:val="NormalWeb"/>
        <w:spacing w:beforeAutospacing="0" w:afterAutospacing="0" w:line="480" w:lineRule="auto"/>
        <w:ind w:left="425"/>
        <w:rPr>
          <w:color w:val="0E101A"/>
        </w:rPr>
      </w:pPr>
      <w:r w:rsidRPr="00672E95">
        <w:rPr>
          <w:rStyle w:val="Strong"/>
          <w:b w:val="0"/>
          <w:bCs w:val="0"/>
          <w:color w:val="0E101A"/>
        </w:rPr>
        <w:t>Since small cap stablecoins are not liquid enough to support fast trading and are prone to bankruptcy due to their inability to withstand the selling and redemption pressures, my sample is the top 7 stablecoins in the market cap.</w:t>
      </w:r>
      <w:r w:rsidRPr="00672E95">
        <w:rPr>
          <w:color w:val="0E101A"/>
        </w:rPr>
        <w:t> </w:t>
      </w:r>
      <w:r w:rsidRPr="00672E95">
        <w:rPr>
          <w:rStyle w:val="Strong"/>
          <w:b w:val="0"/>
          <w:bCs w:val="0"/>
          <w:color w:val="0E101A"/>
        </w:rPr>
        <w:t>Since the stablecoin market is changing rapidly and my research focuses on market turmoil from 2022 to 2023, I collected historical price data on Yahoo Finance from January 1, 2022, to May 1, 2023.</w:t>
      </w:r>
    </w:p>
    <w:p w14:paraId="43B16E0A" w14:textId="77777777" w:rsidR="00055C8D" w:rsidRDefault="00055C8D" w:rsidP="005C4537">
      <w:pPr>
        <w:pStyle w:val="NormalWeb"/>
        <w:spacing w:beforeAutospacing="0" w:afterAutospacing="0" w:line="480" w:lineRule="auto"/>
        <w:ind w:left="420"/>
        <w:rPr>
          <w:rStyle w:val="Strong"/>
          <w:b w:val="0"/>
          <w:bCs w:val="0"/>
          <w:color w:val="0E101A"/>
        </w:rPr>
      </w:pPr>
    </w:p>
    <w:p w14:paraId="2B77B529" w14:textId="7EB50A86" w:rsidR="00580C78" w:rsidRPr="00672E95" w:rsidRDefault="00580C78" w:rsidP="005C4537">
      <w:pPr>
        <w:pStyle w:val="NormalWeb"/>
        <w:spacing w:beforeAutospacing="0" w:afterAutospacing="0" w:line="480" w:lineRule="auto"/>
        <w:ind w:left="420"/>
        <w:rPr>
          <w:color w:val="0E101A"/>
        </w:rPr>
      </w:pPr>
      <w:r w:rsidRPr="00672E95">
        <w:rPr>
          <w:rStyle w:val="Strong"/>
          <w:b w:val="0"/>
          <w:bCs w:val="0"/>
          <w:color w:val="0E101A"/>
        </w:rPr>
        <w:t xml:space="preserve">For stablecoins, a price drop of more than 1% is already a relatively obvious decoupling situation, so I set the maximum price to buy a stablecoin at </w:t>
      </w:r>
      <w:r w:rsidR="008B6A4A">
        <w:rPr>
          <w:rStyle w:val="Strong"/>
          <w:b w:val="0"/>
          <w:bCs w:val="0"/>
          <w:color w:val="0E101A"/>
        </w:rPr>
        <w:t>$</w:t>
      </w:r>
      <w:r w:rsidRPr="00672E95">
        <w:rPr>
          <w:rStyle w:val="Strong"/>
          <w:b w:val="0"/>
          <w:bCs w:val="0"/>
          <w:color w:val="0E101A"/>
        </w:rPr>
        <w:t>0.99</w:t>
      </w:r>
      <w:r w:rsidR="008B6A4A">
        <w:rPr>
          <w:rStyle w:val="Strong"/>
          <w:b w:val="0"/>
          <w:bCs w:val="0"/>
          <w:color w:val="0E101A"/>
        </w:rPr>
        <w:t>.</w:t>
      </w:r>
      <w:r w:rsidRPr="00672E95">
        <w:rPr>
          <w:rStyle w:val="Strong"/>
          <w:b w:val="0"/>
          <w:bCs w:val="0"/>
          <w:color w:val="0E101A"/>
        </w:rPr>
        <w:t xml:space="preserve"> I buy a stablecoin when its price is below 99 cents.</w:t>
      </w:r>
      <w:r w:rsidRPr="00672E95">
        <w:rPr>
          <w:color w:val="0E101A"/>
        </w:rPr>
        <w:t> </w:t>
      </w:r>
      <w:r w:rsidRPr="00672E95">
        <w:rPr>
          <w:rStyle w:val="Strong"/>
          <w:b w:val="0"/>
          <w:bCs w:val="0"/>
          <w:color w:val="0E101A"/>
        </w:rPr>
        <w:t>Since a decoupled stablecoin will resume its anchor price in fewer days under normal circumstances, I will set the holding period to 3 days. After three days of buying a stablecoin, I will sell it. I recorded the number of trades, average return, and variance of return for each stablecoin under this strategy.</w:t>
      </w:r>
    </w:p>
    <w:p w14:paraId="3FFB5AD6" w14:textId="77777777" w:rsidR="00D10F27" w:rsidRDefault="00D10F27" w:rsidP="005C4537">
      <w:pPr>
        <w:spacing w:line="480" w:lineRule="auto"/>
        <w:rPr>
          <w:b/>
          <w:bCs/>
          <w:color w:val="000000"/>
          <w:lang w:eastAsia="zh-CN" w:bidi="ar"/>
        </w:rPr>
      </w:pPr>
    </w:p>
    <w:p w14:paraId="28D88767" w14:textId="696B1525" w:rsidR="00D10F27" w:rsidRDefault="006B69FA" w:rsidP="005C4537">
      <w:pPr>
        <w:numPr>
          <w:ilvl w:val="1"/>
          <w:numId w:val="1"/>
        </w:numPr>
        <w:spacing w:line="480" w:lineRule="auto"/>
        <w:ind w:left="420" w:firstLine="0"/>
        <w:outlineLvl w:val="1"/>
        <w:rPr>
          <w:b/>
          <w:bCs/>
          <w:color w:val="000000"/>
          <w:lang w:eastAsia="zh-CN" w:bidi="ar"/>
        </w:rPr>
      </w:pPr>
      <w:bookmarkStart w:id="36" w:name="_Toc134818475"/>
      <w:r>
        <w:rPr>
          <w:b/>
          <w:bCs/>
          <w:color w:val="000000"/>
          <w:lang w:eastAsia="zh-CN" w:bidi="ar"/>
        </w:rPr>
        <w:t>Test Outcomes</w:t>
      </w:r>
      <w:bookmarkEnd w:id="36"/>
    </w:p>
    <w:p w14:paraId="48B0D5EF" w14:textId="782FA962" w:rsidR="00A209F7" w:rsidRDefault="00A209F7" w:rsidP="005C4537">
      <w:pPr>
        <w:spacing w:line="480" w:lineRule="auto"/>
        <w:ind w:firstLine="420"/>
        <w:rPr>
          <w:color w:val="000000" w:themeColor="text1"/>
        </w:rPr>
      </w:pPr>
      <w:r w:rsidRPr="00055C8D">
        <w:rPr>
          <w:color w:val="000000" w:themeColor="text1"/>
        </w:rPr>
        <w:lastRenderedPageBreak/>
        <w:t>The following table shows the results obtained from arbitrage simulations:</w:t>
      </w:r>
    </w:p>
    <w:p w14:paraId="578219D3" w14:textId="77777777" w:rsidR="00055C8D" w:rsidRPr="00055C8D" w:rsidRDefault="00055C8D" w:rsidP="005C4537">
      <w:pPr>
        <w:spacing w:line="480" w:lineRule="auto"/>
        <w:rPr>
          <w:color w:val="000000" w:themeColor="text1"/>
        </w:rPr>
      </w:pPr>
    </w:p>
    <w:tbl>
      <w:tblPr>
        <w:tblStyle w:val="TableGrid"/>
        <w:tblW w:w="0" w:type="auto"/>
        <w:tblLook w:val="04A0" w:firstRow="1" w:lastRow="0" w:firstColumn="1" w:lastColumn="0" w:noHBand="0" w:noVBand="1"/>
      </w:tblPr>
      <w:tblGrid>
        <w:gridCol w:w="2337"/>
        <w:gridCol w:w="3045"/>
        <w:gridCol w:w="1630"/>
        <w:gridCol w:w="2338"/>
      </w:tblGrid>
      <w:tr w:rsidR="00A209F7" w:rsidRPr="00A209F7" w14:paraId="51C4AB7D" w14:textId="77777777" w:rsidTr="008B6A4A">
        <w:tc>
          <w:tcPr>
            <w:tcW w:w="2337" w:type="dxa"/>
          </w:tcPr>
          <w:p w14:paraId="430BFB67" w14:textId="77777777" w:rsidR="00A209F7" w:rsidRPr="00A209F7" w:rsidRDefault="00A209F7" w:rsidP="0042000C">
            <w:pPr>
              <w:jc w:val="center"/>
              <w:rPr>
                <w:b/>
                <w:bCs/>
                <w:color w:val="000000" w:themeColor="text1"/>
              </w:rPr>
            </w:pPr>
            <w:r w:rsidRPr="00A209F7">
              <w:rPr>
                <w:b/>
                <w:bCs/>
                <w:color w:val="000000" w:themeColor="text1"/>
              </w:rPr>
              <w:t>Stablecoin</w:t>
            </w:r>
          </w:p>
        </w:tc>
        <w:tc>
          <w:tcPr>
            <w:tcW w:w="3045" w:type="dxa"/>
          </w:tcPr>
          <w:p w14:paraId="3DB8867E" w14:textId="1DDCD41E" w:rsidR="00A209F7" w:rsidRPr="00A209F7" w:rsidRDefault="008B6A4A" w:rsidP="0042000C">
            <w:pPr>
              <w:jc w:val="center"/>
              <w:rPr>
                <w:b/>
                <w:bCs/>
                <w:color w:val="000000" w:themeColor="text1"/>
              </w:rPr>
            </w:pPr>
            <w:r>
              <w:rPr>
                <w:b/>
                <w:bCs/>
                <w:color w:val="000000" w:themeColor="text1"/>
              </w:rPr>
              <w:t>Number of Times Price Went below $0.99</w:t>
            </w:r>
          </w:p>
        </w:tc>
        <w:tc>
          <w:tcPr>
            <w:tcW w:w="1630" w:type="dxa"/>
          </w:tcPr>
          <w:p w14:paraId="6B0C7513" w14:textId="10A7FCDA" w:rsidR="00A209F7" w:rsidRPr="00A209F7" w:rsidRDefault="00A209F7" w:rsidP="0042000C">
            <w:pPr>
              <w:jc w:val="center"/>
              <w:rPr>
                <w:b/>
                <w:bCs/>
                <w:color w:val="000000" w:themeColor="text1"/>
              </w:rPr>
            </w:pPr>
            <w:r w:rsidRPr="00A209F7">
              <w:rPr>
                <w:b/>
                <w:bCs/>
                <w:color w:val="000000" w:themeColor="text1"/>
              </w:rPr>
              <w:t>Return</w:t>
            </w:r>
            <w:r w:rsidR="008D7DBC">
              <w:rPr>
                <w:b/>
                <w:bCs/>
                <w:color w:val="000000" w:themeColor="text1"/>
              </w:rPr>
              <w:t xml:space="preserve"> </w:t>
            </w:r>
            <w:r w:rsidRPr="00A209F7">
              <w:rPr>
                <w:b/>
                <w:bCs/>
                <w:color w:val="000000" w:themeColor="text1"/>
              </w:rPr>
              <w:t>Mean</w:t>
            </w:r>
          </w:p>
        </w:tc>
        <w:tc>
          <w:tcPr>
            <w:tcW w:w="2338" w:type="dxa"/>
          </w:tcPr>
          <w:p w14:paraId="57F449EB" w14:textId="77777777" w:rsidR="00A209F7" w:rsidRPr="00A209F7" w:rsidRDefault="00A209F7" w:rsidP="0042000C">
            <w:pPr>
              <w:jc w:val="center"/>
              <w:rPr>
                <w:b/>
                <w:bCs/>
                <w:color w:val="000000" w:themeColor="text1"/>
              </w:rPr>
            </w:pPr>
            <w:r w:rsidRPr="00A209F7">
              <w:rPr>
                <w:b/>
                <w:bCs/>
                <w:color w:val="000000" w:themeColor="text1"/>
              </w:rPr>
              <w:t>Return Std</w:t>
            </w:r>
          </w:p>
        </w:tc>
      </w:tr>
      <w:tr w:rsidR="00A209F7" w:rsidRPr="00A209F7" w14:paraId="108A2294" w14:textId="77777777" w:rsidTr="008B6A4A">
        <w:tc>
          <w:tcPr>
            <w:tcW w:w="2337" w:type="dxa"/>
          </w:tcPr>
          <w:p w14:paraId="00F3C291" w14:textId="77777777" w:rsidR="00A209F7" w:rsidRPr="00A209F7" w:rsidRDefault="00A209F7" w:rsidP="0042000C">
            <w:pPr>
              <w:jc w:val="center"/>
              <w:rPr>
                <w:color w:val="000000" w:themeColor="text1"/>
              </w:rPr>
            </w:pPr>
            <w:r w:rsidRPr="00A209F7">
              <w:rPr>
                <w:color w:val="000000" w:themeColor="text1"/>
              </w:rPr>
              <w:t>USDT-USD</w:t>
            </w:r>
          </w:p>
        </w:tc>
        <w:tc>
          <w:tcPr>
            <w:tcW w:w="3045" w:type="dxa"/>
          </w:tcPr>
          <w:p w14:paraId="227BD439" w14:textId="77777777" w:rsidR="00A209F7" w:rsidRPr="00A209F7" w:rsidRDefault="00A209F7" w:rsidP="0042000C">
            <w:pPr>
              <w:jc w:val="center"/>
              <w:rPr>
                <w:color w:val="000000" w:themeColor="text1"/>
              </w:rPr>
            </w:pPr>
            <w:r w:rsidRPr="00A209F7">
              <w:rPr>
                <w:color w:val="000000" w:themeColor="text1"/>
              </w:rPr>
              <w:t>2</w:t>
            </w:r>
          </w:p>
        </w:tc>
        <w:tc>
          <w:tcPr>
            <w:tcW w:w="1630" w:type="dxa"/>
          </w:tcPr>
          <w:p w14:paraId="0389543F" w14:textId="77777777" w:rsidR="00A209F7" w:rsidRPr="00A209F7" w:rsidRDefault="00A209F7" w:rsidP="0042000C">
            <w:pPr>
              <w:jc w:val="center"/>
              <w:rPr>
                <w:color w:val="000000" w:themeColor="text1"/>
              </w:rPr>
            </w:pPr>
            <w:r w:rsidRPr="00A209F7">
              <w:rPr>
                <w:color w:val="000000" w:themeColor="text1"/>
              </w:rPr>
              <w:t>3.5%</w:t>
            </w:r>
          </w:p>
        </w:tc>
        <w:tc>
          <w:tcPr>
            <w:tcW w:w="2338" w:type="dxa"/>
          </w:tcPr>
          <w:p w14:paraId="4671A314" w14:textId="77777777" w:rsidR="00A209F7" w:rsidRPr="00A209F7" w:rsidRDefault="00A209F7" w:rsidP="0042000C">
            <w:pPr>
              <w:jc w:val="center"/>
              <w:rPr>
                <w:color w:val="000000" w:themeColor="text1"/>
              </w:rPr>
            </w:pPr>
            <w:r w:rsidRPr="00A209F7">
              <w:rPr>
                <w:color w:val="000000" w:themeColor="text1"/>
              </w:rPr>
              <w:t>1.8%</w:t>
            </w:r>
          </w:p>
        </w:tc>
      </w:tr>
      <w:tr w:rsidR="00A209F7" w:rsidRPr="00A209F7" w14:paraId="1181B2C2" w14:textId="77777777" w:rsidTr="008B6A4A">
        <w:tc>
          <w:tcPr>
            <w:tcW w:w="2337" w:type="dxa"/>
          </w:tcPr>
          <w:p w14:paraId="1E5D3D91" w14:textId="77777777" w:rsidR="00A209F7" w:rsidRPr="00A209F7" w:rsidRDefault="00A209F7" w:rsidP="0042000C">
            <w:pPr>
              <w:jc w:val="center"/>
              <w:rPr>
                <w:color w:val="000000" w:themeColor="text1"/>
              </w:rPr>
            </w:pPr>
            <w:r w:rsidRPr="00A209F7">
              <w:rPr>
                <w:color w:val="000000" w:themeColor="text1"/>
              </w:rPr>
              <w:t>USDC-USD</w:t>
            </w:r>
          </w:p>
        </w:tc>
        <w:tc>
          <w:tcPr>
            <w:tcW w:w="3045" w:type="dxa"/>
          </w:tcPr>
          <w:p w14:paraId="7A0FA72F" w14:textId="77777777" w:rsidR="00A209F7" w:rsidRPr="00A209F7" w:rsidRDefault="00A209F7" w:rsidP="0042000C">
            <w:pPr>
              <w:jc w:val="center"/>
              <w:rPr>
                <w:color w:val="000000" w:themeColor="text1"/>
              </w:rPr>
            </w:pPr>
            <w:r w:rsidRPr="00A209F7">
              <w:rPr>
                <w:color w:val="000000" w:themeColor="text1"/>
              </w:rPr>
              <w:t>3</w:t>
            </w:r>
          </w:p>
        </w:tc>
        <w:tc>
          <w:tcPr>
            <w:tcW w:w="1630" w:type="dxa"/>
          </w:tcPr>
          <w:p w14:paraId="458DA92A" w14:textId="77777777" w:rsidR="00A209F7" w:rsidRPr="00A209F7" w:rsidRDefault="00A209F7" w:rsidP="0042000C">
            <w:pPr>
              <w:jc w:val="center"/>
              <w:rPr>
                <w:color w:val="000000" w:themeColor="text1"/>
              </w:rPr>
            </w:pPr>
            <w:r w:rsidRPr="00A209F7">
              <w:rPr>
                <w:color w:val="000000" w:themeColor="text1"/>
              </w:rPr>
              <w:t>6.7%</w:t>
            </w:r>
          </w:p>
        </w:tc>
        <w:tc>
          <w:tcPr>
            <w:tcW w:w="2338" w:type="dxa"/>
          </w:tcPr>
          <w:p w14:paraId="669F8A18" w14:textId="77777777" w:rsidR="00A209F7" w:rsidRPr="00A209F7" w:rsidRDefault="00A209F7" w:rsidP="0042000C">
            <w:pPr>
              <w:jc w:val="center"/>
              <w:rPr>
                <w:color w:val="000000" w:themeColor="text1"/>
              </w:rPr>
            </w:pPr>
            <w:r w:rsidRPr="00A209F7">
              <w:rPr>
                <w:color w:val="000000" w:themeColor="text1"/>
              </w:rPr>
              <w:t>5.2%</w:t>
            </w:r>
          </w:p>
        </w:tc>
      </w:tr>
      <w:tr w:rsidR="00A209F7" w:rsidRPr="00A209F7" w14:paraId="7C9BB48E" w14:textId="77777777" w:rsidTr="008B6A4A">
        <w:tc>
          <w:tcPr>
            <w:tcW w:w="2337" w:type="dxa"/>
          </w:tcPr>
          <w:p w14:paraId="37B36F81" w14:textId="77777777" w:rsidR="00A209F7" w:rsidRPr="00A209F7" w:rsidRDefault="00A209F7" w:rsidP="0042000C">
            <w:pPr>
              <w:jc w:val="center"/>
              <w:rPr>
                <w:color w:val="000000" w:themeColor="text1"/>
              </w:rPr>
            </w:pPr>
            <w:r w:rsidRPr="00A209F7">
              <w:rPr>
                <w:color w:val="000000" w:themeColor="text1"/>
              </w:rPr>
              <w:t>BUSD-USD</w:t>
            </w:r>
          </w:p>
        </w:tc>
        <w:tc>
          <w:tcPr>
            <w:tcW w:w="3045" w:type="dxa"/>
          </w:tcPr>
          <w:p w14:paraId="79C97616" w14:textId="77777777" w:rsidR="00A209F7" w:rsidRPr="00A209F7" w:rsidRDefault="00A209F7" w:rsidP="0042000C">
            <w:pPr>
              <w:jc w:val="center"/>
              <w:rPr>
                <w:color w:val="000000" w:themeColor="text1"/>
              </w:rPr>
            </w:pPr>
            <w:r w:rsidRPr="00A209F7">
              <w:rPr>
                <w:color w:val="000000" w:themeColor="text1"/>
              </w:rPr>
              <w:t>0</w:t>
            </w:r>
          </w:p>
        </w:tc>
        <w:tc>
          <w:tcPr>
            <w:tcW w:w="1630" w:type="dxa"/>
          </w:tcPr>
          <w:p w14:paraId="40C41C1C" w14:textId="77777777" w:rsidR="00A209F7" w:rsidRPr="00A209F7" w:rsidRDefault="00A209F7" w:rsidP="0042000C">
            <w:pPr>
              <w:jc w:val="center"/>
              <w:rPr>
                <w:color w:val="000000" w:themeColor="text1"/>
              </w:rPr>
            </w:pPr>
            <w:r w:rsidRPr="00A209F7">
              <w:rPr>
                <w:color w:val="000000" w:themeColor="text1"/>
              </w:rPr>
              <w:t>NA</w:t>
            </w:r>
          </w:p>
        </w:tc>
        <w:tc>
          <w:tcPr>
            <w:tcW w:w="2338" w:type="dxa"/>
          </w:tcPr>
          <w:p w14:paraId="3E772A39" w14:textId="77777777" w:rsidR="00A209F7" w:rsidRPr="00A209F7" w:rsidRDefault="00A209F7" w:rsidP="0042000C">
            <w:pPr>
              <w:jc w:val="center"/>
              <w:rPr>
                <w:color w:val="000000" w:themeColor="text1"/>
              </w:rPr>
            </w:pPr>
            <w:r w:rsidRPr="00A209F7">
              <w:rPr>
                <w:color w:val="000000" w:themeColor="text1"/>
              </w:rPr>
              <w:t>NA</w:t>
            </w:r>
          </w:p>
        </w:tc>
      </w:tr>
      <w:tr w:rsidR="00A209F7" w:rsidRPr="00A209F7" w14:paraId="1B318E37" w14:textId="77777777" w:rsidTr="008B6A4A">
        <w:tc>
          <w:tcPr>
            <w:tcW w:w="2337" w:type="dxa"/>
          </w:tcPr>
          <w:p w14:paraId="7C6AA258" w14:textId="77777777" w:rsidR="00A209F7" w:rsidRPr="00A209F7" w:rsidRDefault="00A209F7" w:rsidP="0042000C">
            <w:pPr>
              <w:jc w:val="center"/>
              <w:rPr>
                <w:color w:val="000000" w:themeColor="text1"/>
              </w:rPr>
            </w:pPr>
            <w:r w:rsidRPr="00A209F7">
              <w:rPr>
                <w:color w:val="000000" w:themeColor="text1"/>
              </w:rPr>
              <w:t>DAI-USD</w:t>
            </w:r>
          </w:p>
        </w:tc>
        <w:tc>
          <w:tcPr>
            <w:tcW w:w="3045" w:type="dxa"/>
          </w:tcPr>
          <w:p w14:paraId="21E3066D" w14:textId="77777777" w:rsidR="00A209F7" w:rsidRPr="00A209F7" w:rsidRDefault="00A209F7" w:rsidP="0042000C">
            <w:pPr>
              <w:jc w:val="center"/>
              <w:rPr>
                <w:color w:val="000000" w:themeColor="text1"/>
              </w:rPr>
            </w:pPr>
            <w:r w:rsidRPr="00A209F7">
              <w:rPr>
                <w:color w:val="000000" w:themeColor="text1"/>
              </w:rPr>
              <w:t>3</w:t>
            </w:r>
          </w:p>
        </w:tc>
        <w:tc>
          <w:tcPr>
            <w:tcW w:w="1630" w:type="dxa"/>
          </w:tcPr>
          <w:p w14:paraId="1D7A5233" w14:textId="77777777" w:rsidR="00A209F7" w:rsidRPr="00A209F7" w:rsidRDefault="00A209F7" w:rsidP="0042000C">
            <w:pPr>
              <w:jc w:val="center"/>
              <w:rPr>
                <w:color w:val="000000" w:themeColor="text1"/>
              </w:rPr>
            </w:pPr>
            <w:r w:rsidRPr="00A209F7">
              <w:rPr>
                <w:color w:val="000000" w:themeColor="text1"/>
              </w:rPr>
              <w:t>5.6%</w:t>
            </w:r>
          </w:p>
        </w:tc>
        <w:tc>
          <w:tcPr>
            <w:tcW w:w="2338" w:type="dxa"/>
          </w:tcPr>
          <w:p w14:paraId="78B036C1" w14:textId="77777777" w:rsidR="00A209F7" w:rsidRPr="00A209F7" w:rsidRDefault="00A209F7" w:rsidP="0042000C">
            <w:pPr>
              <w:jc w:val="center"/>
              <w:rPr>
                <w:color w:val="000000" w:themeColor="text1"/>
              </w:rPr>
            </w:pPr>
            <w:r w:rsidRPr="00A209F7">
              <w:rPr>
                <w:color w:val="000000" w:themeColor="text1"/>
              </w:rPr>
              <w:t>4.1%</w:t>
            </w:r>
          </w:p>
        </w:tc>
      </w:tr>
      <w:tr w:rsidR="00A209F7" w:rsidRPr="00A209F7" w14:paraId="3B43CC71" w14:textId="77777777" w:rsidTr="008B6A4A">
        <w:tc>
          <w:tcPr>
            <w:tcW w:w="2337" w:type="dxa"/>
          </w:tcPr>
          <w:p w14:paraId="57299072" w14:textId="77777777" w:rsidR="00A209F7" w:rsidRPr="00A209F7" w:rsidRDefault="00A209F7" w:rsidP="0042000C">
            <w:pPr>
              <w:jc w:val="center"/>
              <w:rPr>
                <w:color w:val="000000" w:themeColor="text1"/>
              </w:rPr>
            </w:pPr>
            <w:r w:rsidRPr="00A209F7">
              <w:rPr>
                <w:color w:val="000000" w:themeColor="text1"/>
              </w:rPr>
              <w:t>USDP-USD</w:t>
            </w:r>
          </w:p>
        </w:tc>
        <w:tc>
          <w:tcPr>
            <w:tcW w:w="3045" w:type="dxa"/>
          </w:tcPr>
          <w:p w14:paraId="709755A7" w14:textId="77777777" w:rsidR="00A209F7" w:rsidRPr="00A209F7" w:rsidRDefault="00A209F7" w:rsidP="0042000C">
            <w:pPr>
              <w:jc w:val="center"/>
              <w:rPr>
                <w:color w:val="000000" w:themeColor="text1"/>
              </w:rPr>
            </w:pPr>
            <w:r w:rsidRPr="00A209F7">
              <w:rPr>
                <w:color w:val="000000" w:themeColor="text1"/>
              </w:rPr>
              <w:t>17</w:t>
            </w:r>
          </w:p>
        </w:tc>
        <w:tc>
          <w:tcPr>
            <w:tcW w:w="1630" w:type="dxa"/>
          </w:tcPr>
          <w:p w14:paraId="78BDEB9D" w14:textId="77777777" w:rsidR="00A209F7" w:rsidRPr="00A209F7" w:rsidRDefault="00A209F7" w:rsidP="0042000C">
            <w:pPr>
              <w:jc w:val="center"/>
              <w:rPr>
                <w:color w:val="000000" w:themeColor="text1"/>
              </w:rPr>
            </w:pPr>
            <w:r w:rsidRPr="00A209F7">
              <w:rPr>
                <w:color w:val="000000" w:themeColor="text1"/>
              </w:rPr>
              <w:t>0.4%</w:t>
            </w:r>
          </w:p>
        </w:tc>
        <w:tc>
          <w:tcPr>
            <w:tcW w:w="2338" w:type="dxa"/>
          </w:tcPr>
          <w:p w14:paraId="2904E14B" w14:textId="77777777" w:rsidR="00A209F7" w:rsidRPr="00A209F7" w:rsidRDefault="00A209F7" w:rsidP="0042000C">
            <w:pPr>
              <w:jc w:val="center"/>
              <w:rPr>
                <w:color w:val="000000" w:themeColor="text1"/>
              </w:rPr>
            </w:pPr>
            <w:r w:rsidRPr="00A209F7">
              <w:rPr>
                <w:color w:val="000000" w:themeColor="text1"/>
              </w:rPr>
              <w:t>1.0%</w:t>
            </w:r>
          </w:p>
        </w:tc>
      </w:tr>
      <w:tr w:rsidR="00A209F7" w:rsidRPr="00A209F7" w14:paraId="6F1CCCEA" w14:textId="77777777" w:rsidTr="008B6A4A">
        <w:tc>
          <w:tcPr>
            <w:tcW w:w="2337" w:type="dxa"/>
          </w:tcPr>
          <w:p w14:paraId="3306EEDB" w14:textId="77777777" w:rsidR="00A209F7" w:rsidRPr="00A209F7" w:rsidRDefault="00A209F7" w:rsidP="0042000C">
            <w:pPr>
              <w:jc w:val="center"/>
              <w:rPr>
                <w:color w:val="000000" w:themeColor="text1"/>
              </w:rPr>
            </w:pPr>
            <w:r w:rsidRPr="00A209F7">
              <w:rPr>
                <w:color w:val="000000" w:themeColor="text1"/>
              </w:rPr>
              <w:t>TUSD-USD</w:t>
            </w:r>
          </w:p>
        </w:tc>
        <w:tc>
          <w:tcPr>
            <w:tcW w:w="3045" w:type="dxa"/>
          </w:tcPr>
          <w:p w14:paraId="2C061F4D" w14:textId="77777777" w:rsidR="00A209F7" w:rsidRPr="00A209F7" w:rsidRDefault="00A209F7" w:rsidP="0042000C">
            <w:pPr>
              <w:jc w:val="center"/>
              <w:rPr>
                <w:color w:val="000000" w:themeColor="text1"/>
              </w:rPr>
            </w:pPr>
            <w:r w:rsidRPr="00A209F7">
              <w:rPr>
                <w:color w:val="000000" w:themeColor="text1"/>
              </w:rPr>
              <w:t>1</w:t>
            </w:r>
          </w:p>
        </w:tc>
        <w:tc>
          <w:tcPr>
            <w:tcW w:w="1630" w:type="dxa"/>
          </w:tcPr>
          <w:p w14:paraId="01EB9B5A" w14:textId="77777777" w:rsidR="00A209F7" w:rsidRPr="00A209F7" w:rsidRDefault="00A209F7" w:rsidP="0042000C">
            <w:pPr>
              <w:jc w:val="center"/>
              <w:rPr>
                <w:color w:val="000000" w:themeColor="text1"/>
              </w:rPr>
            </w:pPr>
            <w:r w:rsidRPr="00A209F7">
              <w:rPr>
                <w:color w:val="000000" w:themeColor="text1"/>
              </w:rPr>
              <w:t>0.8%</w:t>
            </w:r>
          </w:p>
        </w:tc>
        <w:tc>
          <w:tcPr>
            <w:tcW w:w="2338" w:type="dxa"/>
          </w:tcPr>
          <w:p w14:paraId="46B37F05" w14:textId="77777777" w:rsidR="00A209F7" w:rsidRPr="00A209F7" w:rsidRDefault="00A209F7" w:rsidP="0042000C">
            <w:pPr>
              <w:jc w:val="center"/>
              <w:rPr>
                <w:color w:val="000000" w:themeColor="text1"/>
              </w:rPr>
            </w:pPr>
            <w:r w:rsidRPr="00A209F7">
              <w:rPr>
                <w:color w:val="000000" w:themeColor="text1"/>
              </w:rPr>
              <w:t>0.0%</w:t>
            </w:r>
          </w:p>
        </w:tc>
      </w:tr>
      <w:tr w:rsidR="00A209F7" w:rsidRPr="00A209F7" w14:paraId="0FDB99ED" w14:textId="77777777" w:rsidTr="008B6A4A">
        <w:tc>
          <w:tcPr>
            <w:tcW w:w="2337" w:type="dxa"/>
          </w:tcPr>
          <w:p w14:paraId="3EEE25A5" w14:textId="77777777" w:rsidR="00A209F7" w:rsidRPr="00A209F7" w:rsidRDefault="00A209F7" w:rsidP="0042000C">
            <w:pPr>
              <w:jc w:val="center"/>
              <w:rPr>
                <w:color w:val="000000" w:themeColor="text1"/>
              </w:rPr>
            </w:pPr>
            <w:r w:rsidRPr="00A209F7">
              <w:rPr>
                <w:color w:val="000000" w:themeColor="text1"/>
              </w:rPr>
              <w:t>GUSD-USD</w:t>
            </w:r>
          </w:p>
        </w:tc>
        <w:tc>
          <w:tcPr>
            <w:tcW w:w="3045" w:type="dxa"/>
          </w:tcPr>
          <w:p w14:paraId="5126EF80" w14:textId="77777777" w:rsidR="00A209F7" w:rsidRPr="00A209F7" w:rsidRDefault="00A209F7" w:rsidP="0042000C">
            <w:pPr>
              <w:jc w:val="center"/>
              <w:rPr>
                <w:color w:val="000000" w:themeColor="text1"/>
              </w:rPr>
            </w:pPr>
            <w:r w:rsidRPr="00A209F7">
              <w:rPr>
                <w:color w:val="000000" w:themeColor="text1"/>
              </w:rPr>
              <w:t>120</w:t>
            </w:r>
          </w:p>
        </w:tc>
        <w:tc>
          <w:tcPr>
            <w:tcW w:w="1630" w:type="dxa"/>
          </w:tcPr>
          <w:p w14:paraId="5DBEE30E" w14:textId="77777777" w:rsidR="00A209F7" w:rsidRPr="00A209F7" w:rsidRDefault="00A209F7" w:rsidP="0042000C">
            <w:pPr>
              <w:jc w:val="center"/>
              <w:rPr>
                <w:color w:val="000000" w:themeColor="text1"/>
              </w:rPr>
            </w:pPr>
            <w:r w:rsidRPr="00A209F7">
              <w:rPr>
                <w:color w:val="000000" w:themeColor="text1"/>
              </w:rPr>
              <w:t>0.4%</w:t>
            </w:r>
          </w:p>
        </w:tc>
        <w:tc>
          <w:tcPr>
            <w:tcW w:w="2338" w:type="dxa"/>
          </w:tcPr>
          <w:p w14:paraId="7F197CF4" w14:textId="77777777" w:rsidR="00A209F7" w:rsidRPr="00A209F7" w:rsidRDefault="00A209F7" w:rsidP="0042000C">
            <w:pPr>
              <w:jc w:val="center"/>
              <w:rPr>
                <w:color w:val="000000" w:themeColor="text1"/>
              </w:rPr>
            </w:pPr>
            <w:r w:rsidRPr="00A209F7">
              <w:rPr>
                <w:color w:val="000000" w:themeColor="text1"/>
              </w:rPr>
              <w:t>0.9%</w:t>
            </w:r>
          </w:p>
        </w:tc>
      </w:tr>
    </w:tbl>
    <w:p w14:paraId="76ACC12E" w14:textId="77777777" w:rsidR="00A209F7" w:rsidRPr="00A209F7" w:rsidRDefault="00A209F7" w:rsidP="005C4537">
      <w:pPr>
        <w:pStyle w:val="ListParagraph"/>
        <w:spacing w:line="480" w:lineRule="auto"/>
        <w:ind w:left="425"/>
        <w:rPr>
          <w:color w:val="000000" w:themeColor="text1"/>
        </w:rPr>
      </w:pPr>
    </w:p>
    <w:p w14:paraId="5C7C08BB" w14:textId="2E6CF6B0" w:rsidR="00A209F7" w:rsidRPr="00A209F7" w:rsidRDefault="00A209F7" w:rsidP="005C4537">
      <w:pPr>
        <w:pStyle w:val="ListParagraph"/>
        <w:spacing w:line="480" w:lineRule="auto"/>
        <w:ind w:left="425"/>
        <w:rPr>
          <w:color w:val="000000" w:themeColor="text1"/>
        </w:rPr>
      </w:pPr>
      <w:r w:rsidRPr="00A209F7">
        <w:rPr>
          <w:rStyle w:val="Strong"/>
          <w:b w:val="0"/>
          <w:bCs w:val="0"/>
          <w:color w:val="0E101A"/>
        </w:rPr>
        <w:t>As we can see from the table, the strategy's return is higher for some stablecoins and lower for others. The important point is that the fees for stablecoin trading are usually in the range of 1%-3%. So, transaction fees are the most critical factor that prevents investors from profiting from arbitrage.</w:t>
      </w:r>
    </w:p>
    <w:p w14:paraId="0AB895E5" w14:textId="77777777" w:rsidR="006B69FA" w:rsidRPr="00A209F7" w:rsidRDefault="006B69FA" w:rsidP="005C4537">
      <w:pPr>
        <w:spacing w:line="480" w:lineRule="auto"/>
        <w:rPr>
          <w:b/>
          <w:bCs/>
          <w:color w:val="000000"/>
          <w:lang w:eastAsia="zh-CN" w:bidi="ar"/>
        </w:rPr>
      </w:pPr>
    </w:p>
    <w:p w14:paraId="49277B78" w14:textId="2C7D1F1E" w:rsidR="006B69FA" w:rsidRDefault="006B69FA" w:rsidP="005C4537">
      <w:pPr>
        <w:numPr>
          <w:ilvl w:val="1"/>
          <w:numId w:val="1"/>
        </w:numPr>
        <w:spacing w:line="480" w:lineRule="auto"/>
        <w:ind w:left="420" w:firstLine="0"/>
        <w:outlineLvl w:val="1"/>
        <w:rPr>
          <w:b/>
          <w:bCs/>
          <w:color w:val="000000"/>
          <w:lang w:eastAsia="zh-CN" w:bidi="ar"/>
        </w:rPr>
      </w:pPr>
      <w:bookmarkStart w:id="37" w:name="_Toc134818476"/>
      <w:r>
        <w:rPr>
          <w:b/>
          <w:bCs/>
          <w:color w:val="000000"/>
          <w:lang w:eastAsia="zh-CN" w:bidi="ar"/>
        </w:rPr>
        <w:t>Risk Involved</w:t>
      </w:r>
      <w:bookmarkEnd w:id="37"/>
    </w:p>
    <w:p w14:paraId="134EAAED" w14:textId="2F9786AA" w:rsidR="00D404D6" w:rsidRPr="00D404D6" w:rsidRDefault="00D404D6" w:rsidP="005C4537">
      <w:pPr>
        <w:pStyle w:val="ListParagraph"/>
        <w:spacing w:line="480" w:lineRule="auto"/>
        <w:ind w:left="425"/>
        <w:rPr>
          <w:rStyle w:val="Strong"/>
          <w:b w:val="0"/>
          <w:bCs w:val="0"/>
          <w:color w:val="0E101A"/>
        </w:rPr>
      </w:pPr>
      <w:r w:rsidRPr="00D404D6">
        <w:rPr>
          <w:rStyle w:val="Strong"/>
          <w:b w:val="0"/>
          <w:bCs w:val="0"/>
          <w:color w:val="0E101A"/>
        </w:rPr>
        <w:t>The logic of an arbitrage strategy is to be bullish on the return to normalcy of the price of a de-</w:t>
      </w:r>
      <w:r w:rsidR="00055C8D">
        <w:rPr>
          <w:rStyle w:val="Strong"/>
          <w:b w:val="0"/>
          <w:bCs w:val="0"/>
          <w:color w:val="0E101A"/>
        </w:rPr>
        <w:t>pegged</w:t>
      </w:r>
      <w:r w:rsidRPr="00D404D6">
        <w:rPr>
          <w:rStyle w:val="Strong"/>
          <w:b w:val="0"/>
          <w:bCs w:val="0"/>
          <w:color w:val="0E101A"/>
        </w:rPr>
        <w:t xml:space="preserve"> stablecoin. While the results of arbitrage simulations suggest that, in some cases, this strategy can be profitable for investors, in reality, there is significant bailout risk associated with this strategy. Reasons for falling stablecoin prices include falling demand and the inability of issuing companies to meet redemption demand. During market turmoil, panic can further amplify selling pressure, leading to severe price declines. However, arbitrageurs should pay attention to bailout risk, as almost no institution will bail out a stablecoin in crisis. Terra provides a good example.</w:t>
      </w:r>
    </w:p>
    <w:p w14:paraId="77F529BA" w14:textId="77777777" w:rsidR="00D404D6" w:rsidRDefault="00D404D6" w:rsidP="005C4537">
      <w:pPr>
        <w:spacing w:line="480" w:lineRule="auto"/>
        <w:ind w:left="420"/>
        <w:outlineLvl w:val="1"/>
        <w:rPr>
          <w:b/>
          <w:bCs/>
          <w:color w:val="000000"/>
          <w:lang w:eastAsia="zh-CN" w:bidi="ar"/>
        </w:rPr>
      </w:pPr>
    </w:p>
    <w:p w14:paraId="25FB3362" w14:textId="77777777" w:rsidR="00D10F27" w:rsidRDefault="00E1240D" w:rsidP="005139EE">
      <w:pPr>
        <w:spacing w:line="480" w:lineRule="auto"/>
        <w:rPr>
          <w:b/>
          <w:bCs/>
          <w:color w:val="000000"/>
          <w:sz w:val="16"/>
          <w:szCs w:val="16"/>
          <w:lang w:eastAsia="zh-CN" w:bidi="ar"/>
        </w:rPr>
      </w:pPr>
      <w:r>
        <w:rPr>
          <w:b/>
          <w:bCs/>
          <w:color w:val="000000"/>
          <w:sz w:val="16"/>
          <w:szCs w:val="16"/>
          <w:lang w:eastAsia="zh-CN" w:bidi="ar"/>
        </w:rPr>
        <w:br w:type="page"/>
      </w:r>
    </w:p>
    <w:p w14:paraId="30EEFB63" w14:textId="6BFC870D" w:rsidR="00D10F27" w:rsidRDefault="00D404D6" w:rsidP="005C4537">
      <w:pPr>
        <w:numPr>
          <w:ilvl w:val="0"/>
          <w:numId w:val="1"/>
        </w:numPr>
        <w:spacing w:line="480" w:lineRule="auto"/>
        <w:ind w:left="0" w:firstLine="0"/>
        <w:outlineLvl w:val="0"/>
        <w:rPr>
          <w:b/>
          <w:bCs/>
          <w:color w:val="000000"/>
          <w:sz w:val="28"/>
          <w:szCs w:val="28"/>
          <w:lang w:eastAsia="zh-CN" w:bidi="ar"/>
        </w:rPr>
      </w:pPr>
      <w:bookmarkStart w:id="38" w:name="_Toc134818477"/>
      <w:r>
        <w:rPr>
          <w:b/>
          <w:bCs/>
          <w:color w:val="000000"/>
          <w:sz w:val="28"/>
          <w:szCs w:val="28"/>
          <w:lang w:eastAsia="zh-CN" w:bidi="ar"/>
        </w:rPr>
        <w:lastRenderedPageBreak/>
        <w:t>Limitation</w:t>
      </w:r>
      <w:bookmarkEnd w:id="38"/>
    </w:p>
    <w:p w14:paraId="4796948D" w14:textId="16677DF5" w:rsidR="00206FDE" w:rsidRPr="00206FDE" w:rsidRDefault="00206FDE" w:rsidP="005C4537">
      <w:pPr>
        <w:spacing w:line="480" w:lineRule="auto"/>
        <w:rPr>
          <w:color w:val="000000"/>
          <w:lang w:eastAsia="zh-CN" w:bidi="ar"/>
        </w:rPr>
      </w:pPr>
      <w:r w:rsidRPr="00206FDE">
        <w:rPr>
          <w:color w:val="000000"/>
          <w:lang w:eastAsia="zh-CN" w:bidi="ar"/>
        </w:rPr>
        <w:t>Despite the research's best efforts to maintain rigor, evidence to support particular views could not be found in certain areas, such as the actual state of Tether's reserve assets and how stablecoins are traded between Alameda Research and Tether. These unsubstantiated views make it difficult for investors to know the truth. Therefore, investors should remain vigilant and conduct more in-depth research on potential issues to avoid being influenced by speculation that lacks evidence.</w:t>
      </w:r>
    </w:p>
    <w:p w14:paraId="76CDC1C2" w14:textId="77777777" w:rsidR="00206FDE" w:rsidRPr="00206FDE" w:rsidRDefault="00206FDE" w:rsidP="005C4537">
      <w:pPr>
        <w:spacing w:line="480" w:lineRule="auto"/>
        <w:rPr>
          <w:color w:val="000000"/>
          <w:lang w:eastAsia="zh-CN" w:bidi="ar"/>
        </w:rPr>
      </w:pPr>
    </w:p>
    <w:p w14:paraId="2A7D5CD3" w14:textId="4E8F15D4" w:rsidR="00405247" w:rsidRPr="00206FDE" w:rsidRDefault="00206FDE" w:rsidP="005C4537">
      <w:pPr>
        <w:spacing w:line="480" w:lineRule="auto"/>
        <w:rPr>
          <w:color w:val="000000"/>
          <w:lang w:eastAsia="zh-CN" w:bidi="ar"/>
        </w:rPr>
      </w:pPr>
      <w:r w:rsidRPr="00206FDE">
        <w:rPr>
          <w:color w:val="000000"/>
          <w:lang w:eastAsia="zh-CN" w:bidi="ar"/>
        </w:rPr>
        <w:t>In addition, because the subject of research is so new, media reports and commentary are the primary source of research. However, the media often provide only superficial or simplified views that need more depth and sophistication. Media journals may also be politically or ideologically biased, leading to a one-sided understanding of events.</w:t>
      </w:r>
    </w:p>
    <w:p w14:paraId="203FD528" w14:textId="01E25E75" w:rsidR="00405247" w:rsidRDefault="00405247" w:rsidP="005C4537">
      <w:pPr>
        <w:spacing w:line="480" w:lineRule="auto"/>
        <w:rPr>
          <w:b/>
          <w:bCs/>
          <w:color w:val="000000"/>
          <w:sz w:val="28"/>
          <w:szCs w:val="28"/>
          <w:lang w:eastAsia="zh-CN" w:bidi="ar"/>
        </w:rPr>
      </w:pPr>
    </w:p>
    <w:p w14:paraId="644E5192" w14:textId="3F4C1965" w:rsidR="00405247" w:rsidRDefault="00405247" w:rsidP="005C4537">
      <w:pPr>
        <w:spacing w:line="480" w:lineRule="auto"/>
        <w:rPr>
          <w:b/>
          <w:bCs/>
          <w:color w:val="000000"/>
          <w:sz w:val="28"/>
          <w:szCs w:val="28"/>
          <w:lang w:eastAsia="zh-CN" w:bidi="ar"/>
        </w:rPr>
      </w:pPr>
    </w:p>
    <w:p w14:paraId="6577083D" w14:textId="1153FA1E" w:rsidR="00405247" w:rsidRDefault="00405247" w:rsidP="005C4537">
      <w:pPr>
        <w:spacing w:line="480" w:lineRule="auto"/>
        <w:rPr>
          <w:b/>
          <w:bCs/>
          <w:color w:val="000000"/>
          <w:sz w:val="28"/>
          <w:szCs w:val="28"/>
          <w:lang w:eastAsia="zh-CN" w:bidi="ar"/>
        </w:rPr>
      </w:pPr>
    </w:p>
    <w:p w14:paraId="5DAF04F9" w14:textId="1B85D31A" w:rsidR="00405247" w:rsidRDefault="00405247" w:rsidP="005C4537">
      <w:pPr>
        <w:spacing w:line="480" w:lineRule="auto"/>
        <w:rPr>
          <w:b/>
          <w:bCs/>
          <w:color w:val="000000"/>
          <w:sz w:val="28"/>
          <w:szCs w:val="28"/>
          <w:lang w:eastAsia="zh-CN" w:bidi="ar"/>
        </w:rPr>
      </w:pPr>
    </w:p>
    <w:p w14:paraId="78003C06" w14:textId="74285067" w:rsidR="00405247" w:rsidRDefault="00405247" w:rsidP="005C4537">
      <w:pPr>
        <w:spacing w:line="480" w:lineRule="auto"/>
        <w:rPr>
          <w:b/>
          <w:bCs/>
          <w:color w:val="000000"/>
          <w:sz w:val="28"/>
          <w:szCs w:val="28"/>
          <w:lang w:eastAsia="zh-CN" w:bidi="ar"/>
        </w:rPr>
      </w:pPr>
    </w:p>
    <w:p w14:paraId="49A186F7" w14:textId="47930F78" w:rsidR="00405247" w:rsidRDefault="00405247" w:rsidP="005C4537">
      <w:pPr>
        <w:spacing w:line="480" w:lineRule="auto"/>
        <w:rPr>
          <w:b/>
          <w:bCs/>
          <w:color w:val="000000"/>
          <w:sz w:val="28"/>
          <w:szCs w:val="28"/>
          <w:lang w:eastAsia="zh-CN" w:bidi="ar"/>
        </w:rPr>
      </w:pPr>
    </w:p>
    <w:p w14:paraId="2C7A1E5E" w14:textId="1B57D7D4" w:rsidR="00405247" w:rsidRDefault="00405247" w:rsidP="005C4537">
      <w:pPr>
        <w:spacing w:line="480" w:lineRule="auto"/>
        <w:rPr>
          <w:b/>
          <w:bCs/>
          <w:color w:val="000000"/>
          <w:sz w:val="28"/>
          <w:szCs w:val="28"/>
          <w:lang w:eastAsia="zh-CN" w:bidi="ar"/>
        </w:rPr>
      </w:pPr>
    </w:p>
    <w:p w14:paraId="13FF9FDC" w14:textId="50A4651B" w:rsidR="00206FDE" w:rsidRDefault="00206FDE" w:rsidP="005C4537">
      <w:pPr>
        <w:spacing w:line="480" w:lineRule="auto"/>
        <w:rPr>
          <w:b/>
          <w:bCs/>
          <w:color w:val="000000"/>
          <w:sz w:val="28"/>
          <w:szCs w:val="28"/>
          <w:lang w:eastAsia="zh-CN" w:bidi="ar"/>
        </w:rPr>
      </w:pPr>
    </w:p>
    <w:p w14:paraId="4DC7A0C3" w14:textId="77777777" w:rsidR="00206FDE" w:rsidRDefault="00206FDE" w:rsidP="005C4537">
      <w:pPr>
        <w:spacing w:line="480" w:lineRule="auto"/>
        <w:rPr>
          <w:b/>
          <w:bCs/>
          <w:color w:val="000000"/>
          <w:sz w:val="28"/>
          <w:szCs w:val="28"/>
          <w:lang w:eastAsia="zh-CN" w:bidi="ar"/>
        </w:rPr>
      </w:pPr>
    </w:p>
    <w:p w14:paraId="7ADAF363" w14:textId="77777777" w:rsidR="00405247" w:rsidRDefault="00405247" w:rsidP="005C4537">
      <w:pPr>
        <w:spacing w:line="480" w:lineRule="auto"/>
        <w:rPr>
          <w:b/>
          <w:bCs/>
          <w:color w:val="000000"/>
          <w:sz w:val="28"/>
          <w:szCs w:val="28"/>
          <w:lang w:eastAsia="zh-CN" w:bidi="ar"/>
        </w:rPr>
      </w:pPr>
    </w:p>
    <w:p w14:paraId="72BCE615" w14:textId="77777777" w:rsidR="00630EE9" w:rsidRDefault="00D404D6" w:rsidP="005C4537">
      <w:pPr>
        <w:numPr>
          <w:ilvl w:val="0"/>
          <w:numId w:val="1"/>
        </w:numPr>
        <w:spacing w:line="480" w:lineRule="auto"/>
        <w:ind w:left="0" w:firstLine="0"/>
        <w:outlineLvl w:val="0"/>
        <w:rPr>
          <w:b/>
          <w:bCs/>
          <w:color w:val="000000"/>
          <w:sz w:val="28"/>
          <w:szCs w:val="28"/>
          <w:lang w:eastAsia="zh-CN" w:bidi="ar"/>
        </w:rPr>
      </w:pPr>
      <w:bookmarkStart w:id="39" w:name="_Toc134818478"/>
      <w:r>
        <w:rPr>
          <w:rFonts w:hint="eastAsia"/>
          <w:b/>
          <w:bCs/>
          <w:color w:val="000000"/>
          <w:sz w:val="28"/>
          <w:szCs w:val="28"/>
          <w:lang w:eastAsia="zh-CN" w:bidi="ar"/>
        </w:rPr>
        <w:lastRenderedPageBreak/>
        <w:t>Con</w:t>
      </w:r>
      <w:r>
        <w:rPr>
          <w:b/>
          <w:bCs/>
          <w:color w:val="000000"/>
          <w:sz w:val="28"/>
          <w:szCs w:val="28"/>
          <w:lang w:eastAsia="zh-CN" w:bidi="ar"/>
        </w:rPr>
        <w:t>clusion</w:t>
      </w:r>
      <w:bookmarkEnd w:id="39"/>
    </w:p>
    <w:p w14:paraId="6CB6C00D" w14:textId="4B9AB816" w:rsidR="00EB0B99" w:rsidRPr="00F04709" w:rsidRDefault="00EB0B99" w:rsidP="00EB0B99">
      <w:pPr>
        <w:spacing w:line="480" w:lineRule="auto"/>
        <w:rPr>
          <w:color w:val="000000"/>
          <w:lang w:eastAsia="zh-CN" w:bidi="ar"/>
        </w:rPr>
      </w:pPr>
      <w:r w:rsidRPr="00F04709">
        <w:rPr>
          <w:color w:val="000000"/>
          <w:lang w:eastAsia="zh-CN" w:bidi="ar"/>
        </w:rPr>
        <w:t xml:space="preserve">In conclusion, the evolving </w:t>
      </w:r>
      <w:proofErr w:type="spellStart"/>
      <w:r w:rsidRPr="00F04709">
        <w:rPr>
          <w:color w:val="000000"/>
          <w:lang w:eastAsia="zh-CN" w:bidi="ar"/>
        </w:rPr>
        <w:t>stablecoin</w:t>
      </w:r>
      <w:proofErr w:type="spellEnd"/>
      <w:r w:rsidRPr="00F04709">
        <w:rPr>
          <w:color w:val="000000"/>
          <w:lang w:eastAsia="zh-CN" w:bidi="ar"/>
        </w:rPr>
        <w:t xml:space="preserve"> market presents more opportunities and challenges. Terra's failure reminds investors to be cautious of the high deposit returns promised by sister token systems and </w:t>
      </w:r>
      <w:r w:rsidRPr="00F04709">
        <w:rPr>
          <w:rFonts w:hint="eastAsia"/>
          <w:color w:val="000000"/>
          <w:lang w:eastAsia="zh-CN" w:bidi="ar"/>
        </w:rPr>
        <w:t>al</w:t>
      </w:r>
      <w:r w:rsidRPr="00F04709">
        <w:rPr>
          <w:color w:val="000000"/>
          <w:lang w:eastAsia="zh-CN" w:bidi="ar"/>
        </w:rPr>
        <w:t xml:space="preserve">gorithmic </w:t>
      </w:r>
      <w:proofErr w:type="spellStart"/>
      <w:r w:rsidRPr="00F04709">
        <w:rPr>
          <w:color w:val="000000"/>
          <w:lang w:eastAsia="zh-CN" w:bidi="ar"/>
        </w:rPr>
        <w:t>stablecoins</w:t>
      </w:r>
      <w:proofErr w:type="spellEnd"/>
      <w:r w:rsidRPr="00F04709">
        <w:rPr>
          <w:color w:val="000000"/>
          <w:lang w:eastAsia="zh-CN" w:bidi="ar"/>
        </w:rPr>
        <w:t xml:space="preserve"> that have flaws in adjusting the supply/demand balance. In addition, a diversified </w:t>
      </w:r>
      <w:proofErr w:type="spellStart"/>
      <w:r w:rsidRPr="00F04709">
        <w:rPr>
          <w:color w:val="000000"/>
          <w:lang w:eastAsia="zh-CN" w:bidi="ar"/>
        </w:rPr>
        <w:t>stablecoin</w:t>
      </w:r>
      <w:proofErr w:type="spellEnd"/>
      <w:r w:rsidRPr="00F04709">
        <w:rPr>
          <w:color w:val="000000"/>
          <w:lang w:eastAsia="zh-CN" w:bidi="ar"/>
        </w:rPr>
        <w:t xml:space="preserve"> system that avoids reliance on a single </w:t>
      </w:r>
      <w:proofErr w:type="spellStart"/>
      <w:r w:rsidRPr="00F04709">
        <w:rPr>
          <w:color w:val="000000"/>
          <w:lang w:eastAsia="zh-CN" w:bidi="ar"/>
        </w:rPr>
        <w:t>stablecoin</w:t>
      </w:r>
      <w:proofErr w:type="spellEnd"/>
      <w:r w:rsidRPr="00F04709">
        <w:rPr>
          <w:color w:val="000000"/>
          <w:lang w:eastAsia="zh-CN" w:bidi="ar"/>
        </w:rPr>
        <w:t xml:space="preserve"> can better address risk.</w:t>
      </w:r>
    </w:p>
    <w:p w14:paraId="32CF5214" w14:textId="77777777" w:rsidR="00EB0B99" w:rsidRPr="00F04709" w:rsidRDefault="00EB0B99" w:rsidP="00EB0B99">
      <w:pPr>
        <w:spacing w:line="480" w:lineRule="auto"/>
        <w:rPr>
          <w:color w:val="000000"/>
          <w:lang w:eastAsia="zh-CN" w:bidi="ar"/>
        </w:rPr>
      </w:pPr>
    </w:p>
    <w:p w14:paraId="39F2A524" w14:textId="568CA248" w:rsidR="00EB0B99" w:rsidRPr="00F04709" w:rsidRDefault="00EB0B99" w:rsidP="00EB0B99">
      <w:pPr>
        <w:spacing w:line="480" w:lineRule="auto"/>
        <w:rPr>
          <w:color w:val="000000"/>
          <w:lang w:eastAsia="zh-CN" w:bidi="ar"/>
        </w:rPr>
      </w:pPr>
      <w:r w:rsidRPr="00F04709">
        <w:rPr>
          <w:color w:val="000000"/>
          <w:lang w:eastAsia="zh-CN" w:bidi="ar"/>
        </w:rPr>
        <w:t xml:space="preserve">The price mirroring of USDT and USDC during the FTX turmoil underscores the importance of enhanced disclosure of collateralized assets by </w:t>
      </w:r>
      <w:proofErr w:type="spellStart"/>
      <w:r w:rsidRPr="00F04709">
        <w:rPr>
          <w:color w:val="000000"/>
          <w:lang w:eastAsia="zh-CN" w:bidi="ar"/>
        </w:rPr>
        <w:t>stablecoin</w:t>
      </w:r>
      <w:proofErr w:type="spellEnd"/>
      <w:r w:rsidRPr="00F04709">
        <w:rPr>
          <w:color w:val="000000"/>
          <w:lang w:eastAsia="zh-CN" w:bidi="ar"/>
        </w:rPr>
        <w:t xml:space="preserve"> issuers. In addition, FTX's relationship with Tether could prompt </w:t>
      </w:r>
      <w:proofErr w:type="spellStart"/>
      <w:r w:rsidRPr="00F04709">
        <w:rPr>
          <w:color w:val="000000"/>
          <w:lang w:eastAsia="zh-CN" w:bidi="ar"/>
        </w:rPr>
        <w:t>stablecoin</w:t>
      </w:r>
      <w:proofErr w:type="spellEnd"/>
      <w:r w:rsidRPr="00F04709">
        <w:rPr>
          <w:color w:val="000000"/>
          <w:lang w:eastAsia="zh-CN" w:bidi="ar"/>
        </w:rPr>
        <w:t xml:space="preserve"> issuers to diversify their partnerships to reduce the risk of market share loss and reputational damage.</w:t>
      </w:r>
    </w:p>
    <w:p w14:paraId="6C3A75E7" w14:textId="77777777" w:rsidR="00EB0B99" w:rsidRPr="00F04709" w:rsidRDefault="00EB0B99" w:rsidP="00EB0B99">
      <w:pPr>
        <w:spacing w:line="480" w:lineRule="auto"/>
        <w:rPr>
          <w:color w:val="000000"/>
          <w:lang w:eastAsia="zh-CN" w:bidi="ar"/>
        </w:rPr>
      </w:pPr>
    </w:p>
    <w:p w14:paraId="2CB617A4" w14:textId="690012C7" w:rsidR="00EB0B99" w:rsidRPr="00F04709" w:rsidRDefault="00EB0B99" w:rsidP="00EB0B99">
      <w:pPr>
        <w:spacing w:line="480" w:lineRule="auto"/>
        <w:rPr>
          <w:color w:val="000000"/>
          <w:lang w:eastAsia="zh-CN" w:bidi="ar"/>
        </w:rPr>
      </w:pPr>
      <w:r w:rsidRPr="00F04709">
        <w:rPr>
          <w:color w:val="000000"/>
          <w:lang w:eastAsia="zh-CN" w:bidi="ar"/>
        </w:rPr>
        <w:t xml:space="preserve">The SVB failure highlights the urgency of developing new technologies that should address the preservation of </w:t>
      </w:r>
      <w:proofErr w:type="spellStart"/>
      <w:r w:rsidRPr="00F04709">
        <w:rPr>
          <w:color w:val="000000"/>
          <w:lang w:eastAsia="zh-CN" w:bidi="ar"/>
        </w:rPr>
        <w:t>stablecoin</w:t>
      </w:r>
      <w:proofErr w:type="spellEnd"/>
      <w:r w:rsidRPr="00F04709">
        <w:rPr>
          <w:color w:val="000000"/>
          <w:lang w:eastAsia="zh-CN" w:bidi="ar"/>
        </w:rPr>
        <w:t xml:space="preserve"> companies' large, collateralized assets and minimize the risks associated with traditional finance. Going forward, the cryptocurrency industry must continue to strive to build a more resilient and sustainable ecosystem to withstand external shocks and inspire investor confidence.</w:t>
      </w:r>
    </w:p>
    <w:p w14:paraId="42DD4950" w14:textId="77777777" w:rsidR="00EB0B99" w:rsidRPr="00F04709" w:rsidRDefault="00EB0B99" w:rsidP="00EB0B99">
      <w:pPr>
        <w:spacing w:line="480" w:lineRule="auto"/>
        <w:rPr>
          <w:color w:val="000000"/>
          <w:lang w:eastAsia="zh-CN" w:bidi="ar"/>
        </w:rPr>
      </w:pPr>
    </w:p>
    <w:p w14:paraId="60B5C5F1" w14:textId="10CC2356" w:rsidR="00EB0B99" w:rsidRPr="00F04709" w:rsidRDefault="00EB0B99" w:rsidP="00EB0B99">
      <w:pPr>
        <w:spacing w:line="480" w:lineRule="auto"/>
        <w:rPr>
          <w:color w:val="000000"/>
          <w:lang w:eastAsia="zh-CN" w:bidi="ar"/>
        </w:rPr>
      </w:pPr>
      <w:r w:rsidRPr="00F04709">
        <w:rPr>
          <w:color w:val="000000"/>
          <w:lang w:eastAsia="zh-CN" w:bidi="ar"/>
        </w:rPr>
        <w:t xml:space="preserve">The BUSD event reveals the growing concern of regulators over the </w:t>
      </w:r>
      <w:proofErr w:type="spellStart"/>
      <w:r w:rsidRPr="00F04709">
        <w:rPr>
          <w:color w:val="000000"/>
          <w:lang w:eastAsia="zh-CN" w:bidi="ar"/>
        </w:rPr>
        <w:t>stablecoin</w:t>
      </w:r>
      <w:proofErr w:type="spellEnd"/>
      <w:r w:rsidRPr="00F04709">
        <w:rPr>
          <w:color w:val="000000"/>
          <w:lang w:eastAsia="zh-CN" w:bidi="ar"/>
        </w:rPr>
        <w:t xml:space="preserve"> industry. While stricter regulation may limit the profitability of </w:t>
      </w:r>
      <w:proofErr w:type="spellStart"/>
      <w:r w:rsidRPr="00F04709">
        <w:rPr>
          <w:color w:val="000000"/>
          <w:lang w:eastAsia="zh-CN" w:bidi="ar"/>
        </w:rPr>
        <w:t>stablecoin</w:t>
      </w:r>
      <w:proofErr w:type="spellEnd"/>
      <w:r w:rsidRPr="00F04709">
        <w:rPr>
          <w:color w:val="000000"/>
          <w:lang w:eastAsia="zh-CN" w:bidi="ar"/>
        </w:rPr>
        <w:t xml:space="preserve"> issuers, it also provides an opportunity for peers to monitor and report misconduct to each other, creating a safer </w:t>
      </w:r>
      <w:proofErr w:type="spellStart"/>
      <w:r w:rsidRPr="00F04709">
        <w:rPr>
          <w:color w:val="000000"/>
          <w:lang w:eastAsia="zh-CN" w:bidi="ar"/>
        </w:rPr>
        <w:t>stablecoin</w:t>
      </w:r>
      <w:proofErr w:type="spellEnd"/>
      <w:r w:rsidRPr="00F04709">
        <w:rPr>
          <w:color w:val="000000"/>
          <w:lang w:eastAsia="zh-CN" w:bidi="ar"/>
        </w:rPr>
        <w:t xml:space="preserve"> system. However, the purpose of regulation is complex, as it is not only to protect investors' money, but also to protect the traditional financial system from being weakened by decentralized finance. </w:t>
      </w:r>
    </w:p>
    <w:p w14:paraId="1736A44F" w14:textId="298CF1EF" w:rsidR="001971F3" w:rsidRDefault="005139EE" w:rsidP="00EB0B99">
      <w:pPr>
        <w:spacing w:line="480" w:lineRule="auto"/>
        <w:rPr>
          <w:color w:val="000000"/>
          <w:lang w:eastAsia="zh-CN" w:bidi="ar"/>
        </w:rPr>
      </w:pPr>
      <w:r w:rsidRPr="00F04709">
        <w:rPr>
          <w:color w:val="000000"/>
          <w:lang w:eastAsia="zh-CN" w:bidi="ar"/>
        </w:rPr>
        <w:lastRenderedPageBreak/>
        <w:t>In the future</w:t>
      </w:r>
      <w:r w:rsidR="00EB0B99" w:rsidRPr="00F04709">
        <w:rPr>
          <w:color w:val="000000"/>
          <w:lang w:eastAsia="zh-CN" w:bidi="ar"/>
        </w:rPr>
        <w:t xml:space="preserve">, regulators and industry participants </w:t>
      </w:r>
      <w:r w:rsidRPr="00F04709">
        <w:rPr>
          <w:color w:val="000000"/>
          <w:lang w:eastAsia="zh-CN" w:bidi="ar"/>
        </w:rPr>
        <w:t>will</w:t>
      </w:r>
      <w:r w:rsidR="00EB0B99" w:rsidRPr="00F04709">
        <w:rPr>
          <w:color w:val="000000"/>
          <w:lang w:eastAsia="zh-CN" w:bidi="ar"/>
        </w:rPr>
        <w:t xml:space="preserve"> work together to ensure the integrity and stability of the </w:t>
      </w:r>
      <w:proofErr w:type="spellStart"/>
      <w:r w:rsidR="00EB0B99" w:rsidRPr="00F04709">
        <w:rPr>
          <w:color w:val="000000"/>
          <w:lang w:eastAsia="zh-CN" w:bidi="ar"/>
        </w:rPr>
        <w:t>stablecoin</w:t>
      </w:r>
      <w:proofErr w:type="spellEnd"/>
      <w:r w:rsidR="00EB0B99" w:rsidRPr="00F04709">
        <w:rPr>
          <w:color w:val="000000"/>
          <w:lang w:eastAsia="zh-CN" w:bidi="ar"/>
        </w:rPr>
        <w:t xml:space="preserve"> system, while balancing the need for innovation and growth.</w:t>
      </w:r>
    </w:p>
    <w:p w14:paraId="044957F7" w14:textId="65AE6DE6" w:rsidR="001971F3" w:rsidRDefault="001971F3" w:rsidP="00630EE9">
      <w:pPr>
        <w:spacing w:line="480" w:lineRule="auto"/>
        <w:rPr>
          <w:color w:val="000000"/>
          <w:lang w:eastAsia="zh-CN" w:bidi="ar"/>
        </w:rPr>
      </w:pPr>
    </w:p>
    <w:p w14:paraId="6FBB0511" w14:textId="77777777" w:rsidR="001971F3" w:rsidRPr="0020173A" w:rsidRDefault="001971F3" w:rsidP="00630EE9">
      <w:pPr>
        <w:spacing w:line="480" w:lineRule="auto"/>
        <w:rPr>
          <w:color w:val="000000"/>
          <w:lang w:eastAsia="zh-CN" w:bidi="ar"/>
        </w:rPr>
      </w:pPr>
    </w:p>
    <w:p w14:paraId="452682E0" w14:textId="77777777" w:rsidR="00EB0B99" w:rsidRDefault="00EB0B99" w:rsidP="005C4537">
      <w:pPr>
        <w:spacing w:line="480" w:lineRule="auto"/>
        <w:jc w:val="center"/>
        <w:outlineLvl w:val="0"/>
        <w:rPr>
          <w:b/>
          <w:bCs/>
          <w:sz w:val="32"/>
          <w:szCs w:val="32"/>
          <w:lang w:eastAsia="zh-CN"/>
        </w:rPr>
      </w:pPr>
    </w:p>
    <w:p w14:paraId="153B20F8" w14:textId="77777777" w:rsidR="00EB0B99" w:rsidRDefault="00EB0B99" w:rsidP="005C4537">
      <w:pPr>
        <w:spacing w:line="480" w:lineRule="auto"/>
        <w:jc w:val="center"/>
        <w:outlineLvl w:val="0"/>
        <w:rPr>
          <w:b/>
          <w:bCs/>
          <w:sz w:val="32"/>
          <w:szCs w:val="32"/>
          <w:lang w:eastAsia="zh-CN"/>
        </w:rPr>
      </w:pPr>
    </w:p>
    <w:p w14:paraId="17E8BB62" w14:textId="77777777" w:rsidR="00EB0B99" w:rsidRDefault="00EB0B99" w:rsidP="005C4537">
      <w:pPr>
        <w:spacing w:line="480" w:lineRule="auto"/>
        <w:jc w:val="center"/>
        <w:outlineLvl w:val="0"/>
        <w:rPr>
          <w:b/>
          <w:bCs/>
          <w:sz w:val="32"/>
          <w:szCs w:val="32"/>
          <w:lang w:eastAsia="zh-CN"/>
        </w:rPr>
      </w:pPr>
    </w:p>
    <w:p w14:paraId="22421225" w14:textId="77777777" w:rsidR="00EB0B99" w:rsidRDefault="00EB0B99" w:rsidP="005C4537">
      <w:pPr>
        <w:spacing w:line="480" w:lineRule="auto"/>
        <w:jc w:val="center"/>
        <w:outlineLvl w:val="0"/>
        <w:rPr>
          <w:b/>
          <w:bCs/>
          <w:sz w:val="32"/>
          <w:szCs w:val="32"/>
          <w:lang w:eastAsia="zh-CN"/>
        </w:rPr>
      </w:pPr>
    </w:p>
    <w:p w14:paraId="451CC3C7" w14:textId="77777777" w:rsidR="00EB0B99" w:rsidRDefault="00EB0B99" w:rsidP="005C4537">
      <w:pPr>
        <w:spacing w:line="480" w:lineRule="auto"/>
        <w:jc w:val="center"/>
        <w:outlineLvl w:val="0"/>
        <w:rPr>
          <w:b/>
          <w:bCs/>
          <w:sz w:val="32"/>
          <w:szCs w:val="32"/>
          <w:lang w:eastAsia="zh-CN"/>
        </w:rPr>
      </w:pPr>
    </w:p>
    <w:p w14:paraId="4DE56728" w14:textId="77777777" w:rsidR="00EB0B99" w:rsidRDefault="00EB0B99" w:rsidP="005C4537">
      <w:pPr>
        <w:spacing w:line="480" w:lineRule="auto"/>
        <w:jc w:val="center"/>
        <w:outlineLvl w:val="0"/>
        <w:rPr>
          <w:b/>
          <w:bCs/>
          <w:sz w:val="32"/>
          <w:szCs w:val="32"/>
          <w:lang w:eastAsia="zh-CN"/>
        </w:rPr>
      </w:pPr>
    </w:p>
    <w:p w14:paraId="1F17C390" w14:textId="77777777" w:rsidR="00EB0B99" w:rsidRDefault="00EB0B99" w:rsidP="005C4537">
      <w:pPr>
        <w:spacing w:line="480" w:lineRule="auto"/>
        <w:jc w:val="center"/>
        <w:outlineLvl w:val="0"/>
        <w:rPr>
          <w:b/>
          <w:bCs/>
          <w:sz w:val="32"/>
          <w:szCs w:val="32"/>
          <w:lang w:eastAsia="zh-CN"/>
        </w:rPr>
      </w:pPr>
    </w:p>
    <w:p w14:paraId="7F23F8EA" w14:textId="77777777" w:rsidR="00EB0B99" w:rsidRDefault="00EB0B99" w:rsidP="005C4537">
      <w:pPr>
        <w:spacing w:line="480" w:lineRule="auto"/>
        <w:jc w:val="center"/>
        <w:outlineLvl w:val="0"/>
        <w:rPr>
          <w:b/>
          <w:bCs/>
          <w:sz w:val="32"/>
          <w:szCs w:val="32"/>
          <w:lang w:eastAsia="zh-CN"/>
        </w:rPr>
      </w:pPr>
    </w:p>
    <w:p w14:paraId="04D76BDB" w14:textId="77777777" w:rsidR="00EB0B99" w:rsidRDefault="00EB0B99" w:rsidP="005C4537">
      <w:pPr>
        <w:spacing w:line="480" w:lineRule="auto"/>
        <w:jc w:val="center"/>
        <w:outlineLvl w:val="0"/>
        <w:rPr>
          <w:b/>
          <w:bCs/>
          <w:sz w:val="32"/>
          <w:szCs w:val="32"/>
          <w:lang w:eastAsia="zh-CN"/>
        </w:rPr>
      </w:pPr>
    </w:p>
    <w:p w14:paraId="66863550" w14:textId="77777777" w:rsidR="00EB0B99" w:rsidRDefault="00EB0B99" w:rsidP="005C4537">
      <w:pPr>
        <w:spacing w:line="480" w:lineRule="auto"/>
        <w:jc w:val="center"/>
        <w:outlineLvl w:val="0"/>
        <w:rPr>
          <w:b/>
          <w:bCs/>
          <w:sz w:val="32"/>
          <w:szCs w:val="32"/>
          <w:lang w:eastAsia="zh-CN"/>
        </w:rPr>
      </w:pPr>
    </w:p>
    <w:p w14:paraId="45C404B3" w14:textId="77777777" w:rsidR="00EB0B99" w:rsidRDefault="00EB0B99" w:rsidP="005C4537">
      <w:pPr>
        <w:spacing w:line="480" w:lineRule="auto"/>
        <w:jc w:val="center"/>
        <w:outlineLvl w:val="0"/>
        <w:rPr>
          <w:b/>
          <w:bCs/>
          <w:sz w:val="32"/>
          <w:szCs w:val="32"/>
          <w:lang w:eastAsia="zh-CN"/>
        </w:rPr>
      </w:pPr>
    </w:p>
    <w:p w14:paraId="532EF686" w14:textId="77777777" w:rsidR="00EB0B99" w:rsidRDefault="00EB0B99" w:rsidP="005C4537">
      <w:pPr>
        <w:spacing w:line="480" w:lineRule="auto"/>
        <w:jc w:val="center"/>
        <w:outlineLvl w:val="0"/>
        <w:rPr>
          <w:b/>
          <w:bCs/>
          <w:sz w:val="32"/>
          <w:szCs w:val="32"/>
          <w:lang w:eastAsia="zh-CN"/>
        </w:rPr>
      </w:pPr>
    </w:p>
    <w:p w14:paraId="5D644D72" w14:textId="77777777" w:rsidR="00EB0B99" w:rsidRDefault="00EB0B99" w:rsidP="005C4537">
      <w:pPr>
        <w:spacing w:line="480" w:lineRule="auto"/>
        <w:jc w:val="center"/>
        <w:outlineLvl w:val="0"/>
        <w:rPr>
          <w:b/>
          <w:bCs/>
          <w:sz w:val="32"/>
          <w:szCs w:val="32"/>
          <w:lang w:eastAsia="zh-CN"/>
        </w:rPr>
      </w:pPr>
    </w:p>
    <w:p w14:paraId="3CDB56D3" w14:textId="77777777" w:rsidR="00EB0B99" w:rsidRDefault="00EB0B99" w:rsidP="005C4537">
      <w:pPr>
        <w:spacing w:line="480" w:lineRule="auto"/>
        <w:jc w:val="center"/>
        <w:outlineLvl w:val="0"/>
        <w:rPr>
          <w:b/>
          <w:bCs/>
          <w:sz w:val="32"/>
          <w:szCs w:val="32"/>
          <w:lang w:eastAsia="zh-CN"/>
        </w:rPr>
      </w:pPr>
    </w:p>
    <w:p w14:paraId="74F40FA2" w14:textId="77777777" w:rsidR="00EB0B99" w:rsidRDefault="00EB0B99" w:rsidP="005C4537">
      <w:pPr>
        <w:spacing w:line="480" w:lineRule="auto"/>
        <w:jc w:val="center"/>
        <w:outlineLvl w:val="0"/>
        <w:rPr>
          <w:b/>
          <w:bCs/>
          <w:sz w:val="32"/>
          <w:szCs w:val="32"/>
          <w:lang w:eastAsia="zh-CN"/>
        </w:rPr>
      </w:pPr>
    </w:p>
    <w:p w14:paraId="637359A3" w14:textId="459EB78A" w:rsidR="00D10F27" w:rsidRDefault="00E1240D" w:rsidP="005C4537">
      <w:pPr>
        <w:spacing w:line="480" w:lineRule="auto"/>
        <w:jc w:val="center"/>
        <w:outlineLvl w:val="0"/>
        <w:rPr>
          <w:b/>
          <w:bCs/>
          <w:sz w:val="32"/>
          <w:szCs w:val="32"/>
          <w:lang w:eastAsia="zh-CN"/>
        </w:rPr>
      </w:pPr>
      <w:bookmarkStart w:id="40" w:name="_Toc134818479"/>
      <w:r>
        <w:rPr>
          <w:rFonts w:hint="eastAsia"/>
          <w:b/>
          <w:bCs/>
          <w:sz w:val="32"/>
          <w:szCs w:val="32"/>
          <w:lang w:eastAsia="zh-CN"/>
        </w:rPr>
        <w:lastRenderedPageBreak/>
        <w:t>References</w:t>
      </w:r>
      <w:bookmarkEnd w:id="40"/>
    </w:p>
    <w:p w14:paraId="08269D50" w14:textId="77777777" w:rsidR="004032D5" w:rsidRPr="004032D5" w:rsidRDefault="004032D5" w:rsidP="004032D5">
      <w:pPr>
        <w:spacing w:before="100" w:beforeAutospacing="1" w:after="100" w:afterAutospacing="1"/>
        <w:ind w:left="567" w:hanging="567"/>
        <w:rPr>
          <w:rFonts w:eastAsia="Times New Roman"/>
          <w:lang w:eastAsia="zh-CN"/>
        </w:rPr>
      </w:pPr>
      <w:r w:rsidRPr="004032D5">
        <w:rPr>
          <w:rFonts w:eastAsia="Times New Roman"/>
          <w:lang w:eastAsia="zh-CN"/>
        </w:rPr>
        <w:t xml:space="preserve">Bullmann, D., Klemm, J., &amp; Pinna, A. (2019, September 3). </w:t>
      </w:r>
      <w:r w:rsidRPr="004032D5">
        <w:rPr>
          <w:rFonts w:eastAsia="Times New Roman"/>
          <w:i/>
          <w:iCs/>
          <w:lang w:eastAsia="zh-CN"/>
        </w:rPr>
        <w:t>In search for stability in crypto-assets: Are Stablecoins the solution?</w:t>
      </w:r>
      <w:r w:rsidRPr="004032D5">
        <w:rPr>
          <w:rFonts w:eastAsia="Times New Roman"/>
          <w:lang w:eastAsia="zh-CN"/>
        </w:rPr>
        <w:t xml:space="preserve"> SSRN. Retrieved May 2, 2023, from https://papers.ssrn.com/sol3/papers.cfm?abstract_id=3444847 </w:t>
      </w:r>
    </w:p>
    <w:p w14:paraId="4C6DC228" w14:textId="77777777" w:rsidR="004032D5" w:rsidRPr="004032D5" w:rsidRDefault="004032D5" w:rsidP="004032D5">
      <w:pPr>
        <w:spacing w:before="100" w:beforeAutospacing="1" w:after="100" w:afterAutospacing="1"/>
        <w:ind w:left="567" w:hanging="567"/>
        <w:rPr>
          <w:rFonts w:eastAsia="Times New Roman"/>
          <w:lang w:eastAsia="zh-CN"/>
        </w:rPr>
      </w:pPr>
      <w:r w:rsidRPr="004032D5">
        <w:rPr>
          <w:rFonts w:eastAsia="Times New Roman"/>
          <w:lang w:eastAsia="zh-CN"/>
        </w:rPr>
        <w:t xml:space="preserve">Canellis, D. (2022, August 9). </w:t>
      </w:r>
      <w:r w:rsidRPr="004032D5">
        <w:rPr>
          <w:rFonts w:eastAsia="Times New Roman"/>
          <w:i/>
          <w:iCs/>
          <w:lang w:eastAsia="zh-CN"/>
        </w:rPr>
        <w:t>Tether papers: This is exactly who acquired 70% of all USDT ever issued</w:t>
      </w:r>
      <w:r w:rsidRPr="004032D5">
        <w:rPr>
          <w:rFonts w:eastAsia="Times New Roman"/>
          <w:lang w:eastAsia="zh-CN"/>
        </w:rPr>
        <w:t xml:space="preserve">. Protos. Retrieved May 2, 2023, from https://protos.com/tether-papers-crypto-stablecoin-usdt-investigation-analysis/ </w:t>
      </w:r>
    </w:p>
    <w:p w14:paraId="29BE45EF" w14:textId="77777777" w:rsidR="004032D5" w:rsidRPr="004032D5" w:rsidRDefault="004032D5" w:rsidP="004032D5">
      <w:pPr>
        <w:spacing w:before="100" w:beforeAutospacing="1" w:after="100" w:afterAutospacing="1"/>
        <w:ind w:left="567" w:hanging="567"/>
        <w:rPr>
          <w:rFonts w:eastAsia="Times New Roman"/>
          <w:lang w:eastAsia="zh-CN"/>
        </w:rPr>
      </w:pPr>
      <w:r w:rsidRPr="004032D5">
        <w:rPr>
          <w:rFonts w:eastAsia="Times New Roman"/>
          <w:lang w:eastAsia="zh-CN"/>
        </w:rPr>
        <w:t xml:space="preserve">Cho, J.-H. (1970, January 1). </w:t>
      </w:r>
      <w:r w:rsidRPr="004032D5">
        <w:rPr>
          <w:rFonts w:eastAsia="Times New Roman"/>
          <w:i/>
          <w:iCs/>
          <w:lang w:eastAsia="zh-CN"/>
        </w:rPr>
        <w:t>A token economics explanation for the de-pegging of the algorithmic Stablecoin: Analysis of the case of Terra: Semantic scholar</w:t>
      </w:r>
      <w:r w:rsidRPr="004032D5">
        <w:rPr>
          <w:rFonts w:eastAsia="Times New Roman"/>
          <w:lang w:eastAsia="zh-CN"/>
        </w:rPr>
        <w:t xml:space="preserve">. Ledger. Retrieved May 2, 2023, from https://www.semanticscholar.org/paper/A-Token-Economics-Explanation-for-the-De-Pegging-of-Cho/da975038c3d73724ce07b2ca77ed1ee00f3b0a90 </w:t>
      </w:r>
    </w:p>
    <w:p w14:paraId="038DADA8" w14:textId="77777777" w:rsidR="004032D5" w:rsidRPr="004032D5" w:rsidRDefault="004032D5" w:rsidP="004032D5">
      <w:pPr>
        <w:spacing w:before="100" w:beforeAutospacing="1" w:after="100" w:afterAutospacing="1"/>
        <w:ind w:left="567" w:hanging="567"/>
        <w:rPr>
          <w:rFonts w:eastAsia="Times New Roman"/>
          <w:lang w:eastAsia="zh-CN"/>
        </w:rPr>
      </w:pPr>
      <w:r w:rsidRPr="004032D5">
        <w:rPr>
          <w:rFonts w:eastAsia="Times New Roman"/>
          <w:lang w:eastAsia="zh-CN"/>
        </w:rPr>
        <w:t xml:space="preserve">De, N. (2023, March 13). </w:t>
      </w:r>
      <w:r w:rsidRPr="004032D5">
        <w:rPr>
          <w:rFonts w:eastAsia="Times New Roman"/>
          <w:i/>
          <w:iCs/>
          <w:lang w:eastAsia="zh-CN"/>
        </w:rPr>
        <w:t>USDC Stablecoin regains dollar peg after Silicon Valley Bank-induced chaos</w:t>
      </w:r>
      <w:r w:rsidRPr="004032D5">
        <w:rPr>
          <w:rFonts w:eastAsia="Times New Roman"/>
          <w:lang w:eastAsia="zh-CN"/>
        </w:rPr>
        <w:t xml:space="preserve">. CoinDesk Latest Headlines RSS. Retrieved May 2, 2023, from https://www.coindesk.com/business/2023/03/13/usdc-stablecoin-regains-dollar-peg-after-silicon-valley-bank-induced-chaos/ </w:t>
      </w:r>
    </w:p>
    <w:p w14:paraId="6D4BB29C" w14:textId="77777777" w:rsidR="004032D5" w:rsidRPr="004032D5" w:rsidRDefault="004032D5" w:rsidP="004032D5">
      <w:pPr>
        <w:spacing w:before="100" w:beforeAutospacing="1" w:after="100" w:afterAutospacing="1"/>
        <w:ind w:left="567" w:hanging="567"/>
        <w:rPr>
          <w:rFonts w:eastAsia="Times New Roman"/>
          <w:lang w:eastAsia="zh-CN"/>
        </w:rPr>
      </w:pPr>
      <w:r w:rsidRPr="004032D5">
        <w:rPr>
          <w:rFonts w:eastAsia="Times New Roman"/>
          <w:i/>
          <w:iCs/>
          <w:lang w:eastAsia="zh-CN"/>
        </w:rPr>
        <w:t>FTX Leveraged Tokens FAQ – poloniex</w:t>
      </w:r>
      <w:r w:rsidRPr="004032D5">
        <w:rPr>
          <w:rFonts w:eastAsia="Times New Roman"/>
          <w:lang w:eastAsia="zh-CN"/>
        </w:rPr>
        <w:t xml:space="preserve">. (n.d.). Retrieved May 1, 2023, from https://support.poloniex.com/hc/en-us/articles/360045644653-FTX-Leveraged-Tokens-FAQ </w:t>
      </w:r>
    </w:p>
    <w:p w14:paraId="0C100DCD" w14:textId="77777777" w:rsidR="004032D5" w:rsidRPr="004032D5" w:rsidRDefault="004032D5" w:rsidP="004032D5">
      <w:pPr>
        <w:spacing w:before="100" w:beforeAutospacing="1" w:after="100" w:afterAutospacing="1"/>
        <w:ind w:left="567" w:hanging="567"/>
        <w:rPr>
          <w:rFonts w:eastAsia="Times New Roman"/>
          <w:lang w:eastAsia="zh-CN"/>
        </w:rPr>
      </w:pPr>
      <w:r w:rsidRPr="004032D5">
        <w:rPr>
          <w:rFonts w:eastAsia="Times New Roman"/>
          <w:lang w:eastAsia="zh-CN"/>
        </w:rPr>
        <w:t xml:space="preserve">Goldstein, M., Stevenson, A., Farrell, M., &amp; Yaffe-bellany, D. (2022, November 30). </w:t>
      </w:r>
      <w:r w:rsidRPr="004032D5">
        <w:rPr>
          <w:rFonts w:eastAsia="Times New Roman"/>
          <w:i/>
          <w:iCs/>
          <w:lang w:eastAsia="zh-CN"/>
        </w:rPr>
        <w:t>FTX's sister firm, Alameda Research, was central to collapse</w:t>
      </w:r>
      <w:r w:rsidRPr="004032D5">
        <w:rPr>
          <w:rFonts w:eastAsia="Times New Roman"/>
          <w:lang w:eastAsia="zh-CN"/>
        </w:rPr>
        <w:t xml:space="preserve">. The New York Times. Retrieved May 2, 2023, from https://www.nytimes.com/2022/11/30/business/dealbook/ftx-almeda-research-sam-bankman-fried.html </w:t>
      </w:r>
    </w:p>
    <w:p w14:paraId="5EEE2027" w14:textId="77777777" w:rsidR="004032D5" w:rsidRPr="004032D5" w:rsidRDefault="004032D5" w:rsidP="004032D5">
      <w:pPr>
        <w:spacing w:before="100" w:beforeAutospacing="1" w:after="100" w:afterAutospacing="1"/>
        <w:ind w:left="567" w:hanging="567"/>
        <w:rPr>
          <w:rFonts w:eastAsia="Times New Roman"/>
          <w:lang w:eastAsia="zh-CN"/>
        </w:rPr>
      </w:pPr>
      <w:r w:rsidRPr="004032D5">
        <w:rPr>
          <w:rFonts w:eastAsia="Times New Roman"/>
          <w:lang w:eastAsia="zh-CN"/>
        </w:rPr>
        <w:t xml:space="preserve">Krisztian Sandor and Ekin Genç. (2022, December 22). </w:t>
      </w:r>
      <w:r w:rsidRPr="004032D5">
        <w:rPr>
          <w:rFonts w:eastAsia="Times New Roman"/>
          <w:i/>
          <w:iCs/>
          <w:lang w:eastAsia="zh-CN"/>
        </w:rPr>
        <w:t>The Fall of Terra: A timeline of the meteoric rise and crash of UST and luna</w:t>
      </w:r>
      <w:r w:rsidRPr="004032D5">
        <w:rPr>
          <w:rFonts w:eastAsia="Times New Roman"/>
          <w:lang w:eastAsia="zh-CN"/>
        </w:rPr>
        <w:t xml:space="preserve">. CoinDesk Latest Headlines RSS. Retrieved May 2, 2023, from https://www.coindesk.com/learn/the-fall-of-terra-a-timeline-of-the-meteoric-rise-and-crash-of-ust-and-luna/ </w:t>
      </w:r>
    </w:p>
    <w:p w14:paraId="70545839" w14:textId="77777777" w:rsidR="004032D5" w:rsidRPr="004032D5" w:rsidRDefault="004032D5" w:rsidP="004032D5">
      <w:pPr>
        <w:spacing w:before="100" w:beforeAutospacing="1" w:after="100" w:afterAutospacing="1"/>
        <w:ind w:left="567" w:hanging="567"/>
        <w:rPr>
          <w:rFonts w:eastAsia="Times New Roman"/>
          <w:lang w:eastAsia="zh-CN"/>
        </w:rPr>
      </w:pPr>
      <w:r w:rsidRPr="004032D5">
        <w:rPr>
          <w:rFonts w:eastAsia="Times New Roman"/>
          <w:lang w:eastAsia="zh-CN"/>
        </w:rPr>
        <w:t xml:space="preserve">Markovitz, L. (2023, March 14). </w:t>
      </w:r>
      <w:r w:rsidRPr="004032D5">
        <w:rPr>
          <w:rFonts w:eastAsia="Times New Roman"/>
          <w:i/>
          <w:iCs/>
          <w:lang w:eastAsia="zh-CN"/>
        </w:rPr>
        <w:t>SVB banking crisis shows USDC Stablecoin is still wildly unstable</w:t>
      </w:r>
      <w:r w:rsidRPr="004032D5">
        <w:rPr>
          <w:rFonts w:eastAsia="Times New Roman"/>
          <w:lang w:eastAsia="zh-CN"/>
        </w:rPr>
        <w:t xml:space="preserve">. Forbes. Retrieved May 2, 2023, from https://www.forbes.com/sites/digital-assets/2023/03/13/svb-banking-crisis-shows-usdc-stablecoin-is-still-wildly-unstable/?sh=29f174e27b77 </w:t>
      </w:r>
    </w:p>
    <w:p w14:paraId="6EC97DA9" w14:textId="77777777" w:rsidR="004032D5" w:rsidRPr="004032D5" w:rsidRDefault="004032D5" w:rsidP="004032D5">
      <w:pPr>
        <w:spacing w:before="100" w:beforeAutospacing="1" w:after="100" w:afterAutospacing="1"/>
        <w:ind w:left="567" w:hanging="567"/>
        <w:rPr>
          <w:rFonts w:eastAsia="Times New Roman"/>
          <w:lang w:eastAsia="zh-CN"/>
        </w:rPr>
      </w:pPr>
      <w:r w:rsidRPr="004032D5">
        <w:rPr>
          <w:rFonts w:eastAsia="Times New Roman"/>
          <w:lang w:eastAsia="zh-CN"/>
        </w:rPr>
        <w:t xml:space="preserve">Moin, A., Sirer, E. G., &amp; Sekniqi, K. (2019, September 18). </w:t>
      </w:r>
      <w:r w:rsidRPr="004032D5">
        <w:rPr>
          <w:rFonts w:eastAsia="Times New Roman"/>
          <w:i/>
          <w:iCs/>
          <w:lang w:eastAsia="zh-CN"/>
        </w:rPr>
        <w:t>A classification framework for Stablecoin designs</w:t>
      </w:r>
      <w:r w:rsidRPr="004032D5">
        <w:rPr>
          <w:rFonts w:eastAsia="Times New Roman"/>
          <w:lang w:eastAsia="zh-CN"/>
        </w:rPr>
        <w:t xml:space="preserve">. arXiv.org. Retrieved May 2, 2023, from https://arxiv.org/abs/1910.10098 </w:t>
      </w:r>
    </w:p>
    <w:p w14:paraId="42E6BF72" w14:textId="77777777" w:rsidR="004032D5" w:rsidRPr="004032D5" w:rsidRDefault="004032D5" w:rsidP="004032D5">
      <w:pPr>
        <w:spacing w:before="100" w:beforeAutospacing="1" w:after="100" w:afterAutospacing="1"/>
        <w:ind w:left="567" w:hanging="567"/>
        <w:rPr>
          <w:rFonts w:eastAsia="Times New Roman"/>
          <w:lang w:eastAsia="zh-CN"/>
        </w:rPr>
      </w:pPr>
      <w:r w:rsidRPr="004032D5">
        <w:rPr>
          <w:rFonts w:eastAsia="Times New Roman"/>
          <w:lang w:eastAsia="zh-CN"/>
        </w:rPr>
        <w:t xml:space="preserve">Sam Kessler and Sage D. Young. (2022, May 12). </w:t>
      </w:r>
      <w:r w:rsidRPr="004032D5">
        <w:rPr>
          <w:rFonts w:eastAsia="Times New Roman"/>
          <w:i/>
          <w:iCs/>
          <w:lang w:eastAsia="zh-CN"/>
        </w:rPr>
        <w:t>The Luna and UST crash explained in 5 charts</w:t>
      </w:r>
      <w:r w:rsidRPr="004032D5">
        <w:rPr>
          <w:rFonts w:eastAsia="Times New Roman"/>
          <w:lang w:eastAsia="zh-CN"/>
        </w:rPr>
        <w:t xml:space="preserve">. CoinDesk Latest Headlines RSS. Retrieved May 2, 2023, from </w:t>
      </w:r>
      <w:r w:rsidRPr="004032D5">
        <w:rPr>
          <w:rFonts w:eastAsia="Times New Roman"/>
          <w:lang w:eastAsia="zh-CN"/>
        </w:rPr>
        <w:lastRenderedPageBreak/>
        <w:t xml:space="preserve">https://www.coindesk.com/layer2/2022/05/11/the-luna-and-ust-crash-explained-in-5-charts/ </w:t>
      </w:r>
    </w:p>
    <w:p w14:paraId="294B466B" w14:textId="77777777" w:rsidR="004032D5" w:rsidRPr="004032D5" w:rsidRDefault="004032D5" w:rsidP="004032D5">
      <w:pPr>
        <w:spacing w:before="100" w:beforeAutospacing="1" w:after="100" w:afterAutospacing="1"/>
        <w:ind w:left="567" w:hanging="567"/>
        <w:rPr>
          <w:rFonts w:eastAsia="Times New Roman"/>
          <w:lang w:eastAsia="zh-CN"/>
        </w:rPr>
      </w:pPr>
      <w:r w:rsidRPr="004032D5">
        <w:rPr>
          <w:rFonts w:eastAsia="Times New Roman"/>
          <w:lang w:eastAsia="zh-CN"/>
        </w:rPr>
        <w:t xml:space="preserve">Sandor, K. (2023, March 14). </w:t>
      </w:r>
      <w:r w:rsidRPr="004032D5">
        <w:rPr>
          <w:rFonts w:eastAsia="Times New Roman"/>
          <w:i/>
          <w:iCs/>
          <w:lang w:eastAsia="zh-CN"/>
        </w:rPr>
        <w:t>Circle confirms $3.3B of USDC's cash reserves stuck at failed Silicon Valley Bank</w:t>
      </w:r>
      <w:r w:rsidRPr="004032D5">
        <w:rPr>
          <w:rFonts w:eastAsia="Times New Roman"/>
          <w:lang w:eastAsia="zh-CN"/>
        </w:rPr>
        <w:t xml:space="preserve">. CoinDesk Latest Headlines RSS. Retrieved May 2, 2023, from https://www.coindesk.com/business/2023/03/11/circle-confirms-33b-of-usdcs-cash-reserves-stuck-at-failed-silicon-valley-bank/ </w:t>
      </w:r>
    </w:p>
    <w:p w14:paraId="47D92DB8" w14:textId="77777777" w:rsidR="004032D5" w:rsidRPr="004032D5" w:rsidRDefault="004032D5" w:rsidP="004032D5">
      <w:pPr>
        <w:spacing w:before="100" w:beforeAutospacing="1" w:after="100" w:afterAutospacing="1"/>
        <w:ind w:left="567" w:hanging="567"/>
        <w:rPr>
          <w:rFonts w:eastAsia="Times New Roman"/>
          <w:lang w:eastAsia="zh-CN"/>
        </w:rPr>
      </w:pPr>
      <w:r w:rsidRPr="004032D5">
        <w:rPr>
          <w:rFonts w:eastAsia="Times New Roman"/>
          <w:i/>
          <w:iCs/>
          <w:lang w:eastAsia="zh-CN"/>
        </w:rPr>
        <w:t>Smart contract enabled online examination system based in blockchain ...</w:t>
      </w:r>
      <w:r w:rsidRPr="004032D5">
        <w:rPr>
          <w:rFonts w:eastAsia="Times New Roman"/>
          <w:lang w:eastAsia="zh-CN"/>
        </w:rPr>
        <w:t xml:space="preserve"> (n.d.). Retrieved May 1, 2023, from https://www.semanticscholar.org/paper/Smart-Contract-enabled-Online-Examination-System-in-Jain-Tripathi/8889517eb7ca622e6aacdf473bc10f0d332887ae </w:t>
      </w:r>
    </w:p>
    <w:p w14:paraId="71BBC42E" w14:textId="77777777" w:rsidR="004032D5" w:rsidRPr="004032D5" w:rsidRDefault="004032D5" w:rsidP="004032D5">
      <w:pPr>
        <w:spacing w:before="100" w:beforeAutospacing="1" w:after="100" w:afterAutospacing="1"/>
        <w:ind w:left="567" w:hanging="567"/>
        <w:rPr>
          <w:rFonts w:eastAsia="Times New Roman"/>
          <w:lang w:eastAsia="zh-CN"/>
        </w:rPr>
      </w:pPr>
      <w:r w:rsidRPr="004032D5">
        <w:rPr>
          <w:rFonts w:eastAsia="Times New Roman"/>
          <w:lang w:eastAsia="zh-CN"/>
        </w:rPr>
        <w:t xml:space="preserve">Wintermeyer, L. (2022, October 12). </w:t>
      </w:r>
      <w:r w:rsidRPr="004032D5">
        <w:rPr>
          <w:rFonts w:eastAsia="Times New Roman"/>
          <w:i/>
          <w:iCs/>
          <w:lang w:eastAsia="zh-CN"/>
        </w:rPr>
        <w:t>From Hero to zero: How terra was toppled in crypto's darkest hour</w:t>
      </w:r>
      <w:r w:rsidRPr="004032D5">
        <w:rPr>
          <w:rFonts w:eastAsia="Times New Roman"/>
          <w:lang w:eastAsia="zh-CN"/>
        </w:rPr>
        <w:t xml:space="preserve">. Forbes. Retrieved May 2, 2023, from https://www.forbes.com/sites/lawrencewintermeyer/2022/05/25/from-hero-to-zero-how-terra-was-toppled-in-cryptos-darkest-hour/?sh=15daa59d389e </w:t>
      </w:r>
    </w:p>
    <w:p w14:paraId="4B621ED5" w14:textId="77777777" w:rsidR="004032D5" w:rsidRPr="004032D5" w:rsidRDefault="004032D5" w:rsidP="004032D5">
      <w:pPr>
        <w:spacing w:before="100" w:beforeAutospacing="1" w:after="100" w:afterAutospacing="1"/>
        <w:ind w:left="567" w:hanging="567"/>
        <w:rPr>
          <w:rFonts w:eastAsia="Times New Roman"/>
          <w:lang w:eastAsia="zh-CN"/>
        </w:rPr>
      </w:pPr>
      <w:r w:rsidRPr="004032D5">
        <w:rPr>
          <w:rFonts w:eastAsia="Times New Roman"/>
          <w:lang w:eastAsia="zh-CN"/>
        </w:rPr>
        <w:t xml:space="preserve">Wise, A. (2022, November 29). </w:t>
      </w:r>
      <w:r w:rsidRPr="004032D5">
        <w:rPr>
          <w:rFonts w:eastAsia="Times New Roman"/>
          <w:i/>
          <w:iCs/>
          <w:lang w:eastAsia="zh-CN"/>
        </w:rPr>
        <w:t>Was tether at the center of Sam Bankman-Fried's empire?</w:t>
      </w:r>
      <w:r w:rsidRPr="004032D5">
        <w:rPr>
          <w:rFonts w:eastAsia="Times New Roman"/>
          <w:lang w:eastAsia="zh-CN"/>
        </w:rPr>
        <w:t xml:space="preserve"> Protos. Retrieved May 2, 2023, from https://protos.com/was-tether-at-the-center-of-sam-bankman-frieds-empire/ </w:t>
      </w:r>
    </w:p>
    <w:p w14:paraId="67DBAB37" w14:textId="77777777" w:rsidR="00D10F27" w:rsidRPr="00EC1A00" w:rsidRDefault="00D10F27" w:rsidP="005C4537">
      <w:pPr>
        <w:spacing w:line="480" w:lineRule="auto"/>
        <w:jc w:val="center"/>
        <w:rPr>
          <w:lang w:eastAsia="zh-CN"/>
        </w:rPr>
      </w:pPr>
    </w:p>
    <w:sectPr w:rsidR="00D10F27" w:rsidRPr="00EC1A00">
      <w:headerReference w:type="even" r:id="rId13"/>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4B5D1" w14:textId="77777777" w:rsidR="007E1791" w:rsidRDefault="007E1791">
      <w:r>
        <w:separator/>
      </w:r>
    </w:p>
  </w:endnote>
  <w:endnote w:type="continuationSeparator" w:id="0">
    <w:p w14:paraId="601EE69C" w14:textId="77777777" w:rsidR="007E1791" w:rsidRDefault="007E1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pleMyungjo">
    <w:panose1 w:val="00000000000000000000"/>
    <w:charset w:val="81"/>
    <w:family w:val="auto"/>
    <w:pitch w:val="variable"/>
    <w:sig w:usb0="00000003" w:usb1="09060000" w:usb2="00000010" w:usb3="00000000" w:csb0="002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72385" w14:textId="77777777" w:rsidR="007E1791" w:rsidRDefault="007E1791">
      <w:r>
        <w:separator/>
      </w:r>
    </w:p>
  </w:footnote>
  <w:footnote w:type="continuationSeparator" w:id="0">
    <w:p w14:paraId="2B4F3597" w14:textId="77777777" w:rsidR="007E1791" w:rsidRDefault="007E1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4174494"/>
      <w:docPartObj>
        <w:docPartGallery w:val="Page Numbers (Top of Page)"/>
        <w:docPartUnique/>
      </w:docPartObj>
    </w:sdtPr>
    <w:sdtContent>
      <w:p w14:paraId="7C2A1193" w14:textId="1691F059" w:rsidR="00F71B20" w:rsidRDefault="00F71B20" w:rsidP="00DC1C7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6BC192CF" w14:textId="77777777" w:rsidR="00F71B20" w:rsidRDefault="00F71B20" w:rsidP="00F71B2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94763" w14:textId="1499C6AA" w:rsidR="00F71B20" w:rsidRDefault="00000000" w:rsidP="00DC1C71">
    <w:pPr>
      <w:pStyle w:val="Header"/>
      <w:framePr w:wrap="none" w:vAnchor="text" w:hAnchor="margin" w:xAlign="right" w:y="1"/>
      <w:rPr>
        <w:rStyle w:val="PageNumber"/>
      </w:rPr>
    </w:pPr>
    <w:sdt>
      <w:sdtPr>
        <w:rPr>
          <w:rStyle w:val="PageNumber"/>
        </w:rPr>
        <w:id w:val="1414669969"/>
        <w:docPartObj>
          <w:docPartGallery w:val="Page Numbers (Top of Page)"/>
          <w:docPartUnique/>
        </w:docPartObj>
      </w:sdtPr>
      <w:sdtContent>
        <w:r w:rsidR="00F71B20">
          <w:rPr>
            <w:rStyle w:val="PageNumber"/>
          </w:rPr>
          <w:fldChar w:fldCharType="begin"/>
        </w:r>
        <w:r w:rsidR="00F71B20">
          <w:rPr>
            <w:rStyle w:val="PageNumber"/>
          </w:rPr>
          <w:instrText xml:space="preserve"> PAGE </w:instrText>
        </w:r>
        <w:r w:rsidR="00F71B20">
          <w:rPr>
            <w:rStyle w:val="PageNumber"/>
          </w:rPr>
          <w:fldChar w:fldCharType="separate"/>
        </w:r>
        <w:r w:rsidR="00F71B20">
          <w:rPr>
            <w:rStyle w:val="PageNumber"/>
            <w:noProof/>
          </w:rPr>
          <w:t>40</w:t>
        </w:r>
        <w:r w:rsidR="00F71B20">
          <w:rPr>
            <w:rStyle w:val="PageNumber"/>
          </w:rPr>
          <w:fldChar w:fldCharType="end"/>
        </w:r>
      </w:sdtContent>
    </w:sdt>
    <w:r w:rsidR="00F71B20">
      <w:rPr>
        <w:rStyle w:val="PageNumber"/>
      </w:rPr>
      <w:t xml:space="preserve"> </w:t>
    </w:r>
    <w:r w:rsidR="00F71B20">
      <w:rPr>
        <w:rStyle w:val="PageNumber"/>
        <w:rFonts w:hint="eastAsia"/>
        <w:lang w:eastAsia="zh-CN"/>
      </w:rPr>
      <w:t>C</w:t>
    </w:r>
    <w:r w:rsidR="00F71B20">
      <w:rPr>
        <w:rStyle w:val="PageNumber"/>
        <w:lang w:eastAsia="zh-CN"/>
      </w:rPr>
      <w:t>hen</w:t>
    </w:r>
  </w:p>
  <w:p w14:paraId="64861784" w14:textId="4435459A" w:rsidR="00F71B20" w:rsidRDefault="00F71B20" w:rsidP="00F71B20">
    <w:pPr>
      <w:pStyle w:val="Header"/>
      <w:ind w:right="360"/>
    </w:pPr>
    <w:r>
      <w:t xml:space="preserve">                                                                     </w:t>
    </w:r>
  </w:p>
  <w:p w14:paraId="7EA4C25E" w14:textId="77777777" w:rsidR="00F71B20" w:rsidRDefault="00F71B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52D86"/>
    <w:multiLevelType w:val="multilevel"/>
    <w:tmpl w:val="29C52D86"/>
    <w:lvl w:ilvl="0">
      <w:start w:val="1"/>
      <w:numFmt w:val="decimal"/>
      <w:lvlText w:val="%1."/>
      <w:lvlJc w:val="left"/>
      <w:pPr>
        <w:ind w:left="425" w:hanging="425"/>
      </w:pPr>
      <w:rPr>
        <w:rFonts w:hint="default"/>
      </w:rPr>
    </w:lvl>
    <w:lvl w:ilvl="1">
      <w:start w:val="1"/>
      <w:numFmt w:val="decimal"/>
      <w:lvlText w:val="%1.%2."/>
      <w:lvlJc w:val="left"/>
      <w:pPr>
        <w:ind w:left="605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15:restartNumberingAfterBreak="0">
    <w:nsid w:val="6D011717"/>
    <w:multiLevelType w:val="multilevel"/>
    <w:tmpl w:val="223A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4081597">
    <w:abstractNumId w:val="0"/>
  </w:num>
  <w:num w:numId="2" w16cid:durableId="165681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embedSystemFonts/>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AAD"/>
    <w:rsid w:val="00001B6D"/>
    <w:rsid w:val="000071EA"/>
    <w:rsid w:val="00023C3E"/>
    <w:rsid w:val="000324D4"/>
    <w:rsid w:val="00035569"/>
    <w:rsid w:val="00055C8D"/>
    <w:rsid w:val="00067566"/>
    <w:rsid w:val="0007521F"/>
    <w:rsid w:val="00086EBC"/>
    <w:rsid w:val="00090327"/>
    <w:rsid w:val="000B585E"/>
    <w:rsid w:val="000B6010"/>
    <w:rsid w:val="000C2620"/>
    <w:rsid w:val="000C548B"/>
    <w:rsid w:val="000D340A"/>
    <w:rsid w:val="000D7B02"/>
    <w:rsid w:val="000F0828"/>
    <w:rsid w:val="000F343E"/>
    <w:rsid w:val="00103D9E"/>
    <w:rsid w:val="00113543"/>
    <w:rsid w:val="001138C9"/>
    <w:rsid w:val="00130BBF"/>
    <w:rsid w:val="0013475C"/>
    <w:rsid w:val="00180A1E"/>
    <w:rsid w:val="00181319"/>
    <w:rsid w:val="001971F3"/>
    <w:rsid w:val="001B2D54"/>
    <w:rsid w:val="001D385B"/>
    <w:rsid w:val="001E3B8B"/>
    <w:rsid w:val="001E5360"/>
    <w:rsid w:val="001F7D8C"/>
    <w:rsid w:val="0020173A"/>
    <w:rsid w:val="00204877"/>
    <w:rsid w:val="002052E9"/>
    <w:rsid w:val="00206FDE"/>
    <w:rsid w:val="00213C72"/>
    <w:rsid w:val="00243150"/>
    <w:rsid w:val="0024442A"/>
    <w:rsid w:val="002460E1"/>
    <w:rsid w:val="00250366"/>
    <w:rsid w:val="00267D45"/>
    <w:rsid w:val="00274230"/>
    <w:rsid w:val="0028575D"/>
    <w:rsid w:val="002A002B"/>
    <w:rsid w:val="002B0A9A"/>
    <w:rsid w:val="002B2392"/>
    <w:rsid w:val="002C0FB3"/>
    <w:rsid w:val="002D0C5C"/>
    <w:rsid w:val="002D1948"/>
    <w:rsid w:val="002D36C8"/>
    <w:rsid w:val="002F1137"/>
    <w:rsid w:val="002F1811"/>
    <w:rsid w:val="002F5D4B"/>
    <w:rsid w:val="003004B9"/>
    <w:rsid w:val="00311355"/>
    <w:rsid w:val="0032171E"/>
    <w:rsid w:val="0032281A"/>
    <w:rsid w:val="003244FF"/>
    <w:rsid w:val="003260E4"/>
    <w:rsid w:val="00326CCF"/>
    <w:rsid w:val="00333A88"/>
    <w:rsid w:val="003374D4"/>
    <w:rsid w:val="00343AA7"/>
    <w:rsid w:val="00346A4B"/>
    <w:rsid w:val="00372C6A"/>
    <w:rsid w:val="003772C6"/>
    <w:rsid w:val="003A03C9"/>
    <w:rsid w:val="003C5B67"/>
    <w:rsid w:val="003C6158"/>
    <w:rsid w:val="003D05C0"/>
    <w:rsid w:val="003D7A2B"/>
    <w:rsid w:val="003F1B39"/>
    <w:rsid w:val="003F4361"/>
    <w:rsid w:val="003F71CA"/>
    <w:rsid w:val="0040122E"/>
    <w:rsid w:val="004032D5"/>
    <w:rsid w:val="00405247"/>
    <w:rsid w:val="00407792"/>
    <w:rsid w:val="00412AD5"/>
    <w:rsid w:val="0042000C"/>
    <w:rsid w:val="004255B8"/>
    <w:rsid w:val="00425FB6"/>
    <w:rsid w:val="004337D9"/>
    <w:rsid w:val="004446F9"/>
    <w:rsid w:val="0049066D"/>
    <w:rsid w:val="00492A6B"/>
    <w:rsid w:val="00493E89"/>
    <w:rsid w:val="004A3E21"/>
    <w:rsid w:val="004A3E61"/>
    <w:rsid w:val="004C050B"/>
    <w:rsid w:val="004D3530"/>
    <w:rsid w:val="004D438D"/>
    <w:rsid w:val="004D7D1B"/>
    <w:rsid w:val="004E4708"/>
    <w:rsid w:val="004F3B7C"/>
    <w:rsid w:val="004F6F86"/>
    <w:rsid w:val="004F728D"/>
    <w:rsid w:val="00510ED4"/>
    <w:rsid w:val="005139EE"/>
    <w:rsid w:val="00521D00"/>
    <w:rsid w:val="00541F2B"/>
    <w:rsid w:val="0054285F"/>
    <w:rsid w:val="00554A41"/>
    <w:rsid w:val="00562303"/>
    <w:rsid w:val="00563A8F"/>
    <w:rsid w:val="00571B27"/>
    <w:rsid w:val="00572000"/>
    <w:rsid w:val="00572E37"/>
    <w:rsid w:val="00580C78"/>
    <w:rsid w:val="005C1897"/>
    <w:rsid w:val="005C4537"/>
    <w:rsid w:val="005D0084"/>
    <w:rsid w:val="005F31C2"/>
    <w:rsid w:val="005F571F"/>
    <w:rsid w:val="006106D1"/>
    <w:rsid w:val="00614EAD"/>
    <w:rsid w:val="00615821"/>
    <w:rsid w:val="006302F1"/>
    <w:rsid w:val="00630EE9"/>
    <w:rsid w:val="00635B56"/>
    <w:rsid w:val="00646E8B"/>
    <w:rsid w:val="0065182F"/>
    <w:rsid w:val="0067258A"/>
    <w:rsid w:val="006A6FB6"/>
    <w:rsid w:val="006B69FA"/>
    <w:rsid w:val="006C227F"/>
    <w:rsid w:val="006D68FB"/>
    <w:rsid w:val="007053EB"/>
    <w:rsid w:val="00735BED"/>
    <w:rsid w:val="00753841"/>
    <w:rsid w:val="0076230E"/>
    <w:rsid w:val="00775D32"/>
    <w:rsid w:val="00777430"/>
    <w:rsid w:val="00782C7D"/>
    <w:rsid w:val="0078795C"/>
    <w:rsid w:val="007904E5"/>
    <w:rsid w:val="00793C19"/>
    <w:rsid w:val="00794E64"/>
    <w:rsid w:val="00795C85"/>
    <w:rsid w:val="007A5ABB"/>
    <w:rsid w:val="007C3F7A"/>
    <w:rsid w:val="007D3266"/>
    <w:rsid w:val="007D4D55"/>
    <w:rsid w:val="007E1791"/>
    <w:rsid w:val="007F4D7E"/>
    <w:rsid w:val="00800823"/>
    <w:rsid w:val="00804B23"/>
    <w:rsid w:val="00815656"/>
    <w:rsid w:val="00822448"/>
    <w:rsid w:val="00826330"/>
    <w:rsid w:val="00847707"/>
    <w:rsid w:val="008515F4"/>
    <w:rsid w:val="00864F44"/>
    <w:rsid w:val="00866429"/>
    <w:rsid w:val="0088061D"/>
    <w:rsid w:val="008B042D"/>
    <w:rsid w:val="008B2F4E"/>
    <w:rsid w:val="008B6A4A"/>
    <w:rsid w:val="008D7DBC"/>
    <w:rsid w:val="008E4BB8"/>
    <w:rsid w:val="008E731A"/>
    <w:rsid w:val="008E7C1F"/>
    <w:rsid w:val="008F04EE"/>
    <w:rsid w:val="008F329A"/>
    <w:rsid w:val="008F41A6"/>
    <w:rsid w:val="008F4950"/>
    <w:rsid w:val="00900182"/>
    <w:rsid w:val="00910E95"/>
    <w:rsid w:val="00912FAA"/>
    <w:rsid w:val="00916AAD"/>
    <w:rsid w:val="00931711"/>
    <w:rsid w:val="009341DD"/>
    <w:rsid w:val="009360AC"/>
    <w:rsid w:val="009373E0"/>
    <w:rsid w:val="0094106D"/>
    <w:rsid w:val="00944599"/>
    <w:rsid w:val="009453FD"/>
    <w:rsid w:val="00946AC8"/>
    <w:rsid w:val="00947832"/>
    <w:rsid w:val="0095482D"/>
    <w:rsid w:val="00974438"/>
    <w:rsid w:val="009812C5"/>
    <w:rsid w:val="00983C45"/>
    <w:rsid w:val="0099447C"/>
    <w:rsid w:val="009973C8"/>
    <w:rsid w:val="009A7DEC"/>
    <w:rsid w:val="00A16BF0"/>
    <w:rsid w:val="00A209F7"/>
    <w:rsid w:val="00A57BA1"/>
    <w:rsid w:val="00A67324"/>
    <w:rsid w:val="00A75E7A"/>
    <w:rsid w:val="00A86E14"/>
    <w:rsid w:val="00A95A23"/>
    <w:rsid w:val="00AD4C31"/>
    <w:rsid w:val="00AD4D2C"/>
    <w:rsid w:val="00AE27AE"/>
    <w:rsid w:val="00AF6DDE"/>
    <w:rsid w:val="00B0153A"/>
    <w:rsid w:val="00B03579"/>
    <w:rsid w:val="00B14E91"/>
    <w:rsid w:val="00B26FC5"/>
    <w:rsid w:val="00B40A6E"/>
    <w:rsid w:val="00B6794D"/>
    <w:rsid w:val="00B70B6A"/>
    <w:rsid w:val="00B74552"/>
    <w:rsid w:val="00B75CF4"/>
    <w:rsid w:val="00B936AE"/>
    <w:rsid w:val="00B9653E"/>
    <w:rsid w:val="00BA3D0C"/>
    <w:rsid w:val="00BA6E54"/>
    <w:rsid w:val="00BC16E9"/>
    <w:rsid w:val="00BC2B64"/>
    <w:rsid w:val="00BC706C"/>
    <w:rsid w:val="00BD07C6"/>
    <w:rsid w:val="00BD0EBD"/>
    <w:rsid w:val="00BE1527"/>
    <w:rsid w:val="00BE7AE6"/>
    <w:rsid w:val="00BF41DA"/>
    <w:rsid w:val="00BF6B3A"/>
    <w:rsid w:val="00C06157"/>
    <w:rsid w:val="00C17235"/>
    <w:rsid w:val="00C211C6"/>
    <w:rsid w:val="00C21C3D"/>
    <w:rsid w:val="00C335FE"/>
    <w:rsid w:val="00C34988"/>
    <w:rsid w:val="00C44ADE"/>
    <w:rsid w:val="00C463B9"/>
    <w:rsid w:val="00C47F9A"/>
    <w:rsid w:val="00C56E35"/>
    <w:rsid w:val="00C64356"/>
    <w:rsid w:val="00C65DC0"/>
    <w:rsid w:val="00C838E0"/>
    <w:rsid w:val="00C85ABC"/>
    <w:rsid w:val="00C97EDB"/>
    <w:rsid w:val="00CC29BA"/>
    <w:rsid w:val="00CF0F18"/>
    <w:rsid w:val="00CF3CB9"/>
    <w:rsid w:val="00D02E86"/>
    <w:rsid w:val="00D03DB7"/>
    <w:rsid w:val="00D10F27"/>
    <w:rsid w:val="00D1445A"/>
    <w:rsid w:val="00D20624"/>
    <w:rsid w:val="00D27B2D"/>
    <w:rsid w:val="00D404D6"/>
    <w:rsid w:val="00D40C6F"/>
    <w:rsid w:val="00D52A32"/>
    <w:rsid w:val="00D677D5"/>
    <w:rsid w:val="00D7025B"/>
    <w:rsid w:val="00D725B1"/>
    <w:rsid w:val="00DC3DCC"/>
    <w:rsid w:val="00DC59F7"/>
    <w:rsid w:val="00DD3897"/>
    <w:rsid w:val="00DE43AE"/>
    <w:rsid w:val="00DF0EEE"/>
    <w:rsid w:val="00DF2AA1"/>
    <w:rsid w:val="00DF50C1"/>
    <w:rsid w:val="00E02464"/>
    <w:rsid w:val="00E06D46"/>
    <w:rsid w:val="00E10881"/>
    <w:rsid w:val="00E1240D"/>
    <w:rsid w:val="00E252FA"/>
    <w:rsid w:val="00E26050"/>
    <w:rsid w:val="00E33F95"/>
    <w:rsid w:val="00E44EAF"/>
    <w:rsid w:val="00E57337"/>
    <w:rsid w:val="00E90640"/>
    <w:rsid w:val="00EA12E8"/>
    <w:rsid w:val="00EA3ACD"/>
    <w:rsid w:val="00EB0B99"/>
    <w:rsid w:val="00EC1A00"/>
    <w:rsid w:val="00ED502B"/>
    <w:rsid w:val="00EE5180"/>
    <w:rsid w:val="00F00B8B"/>
    <w:rsid w:val="00F04709"/>
    <w:rsid w:val="00F114DA"/>
    <w:rsid w:val="00F227B3"/>
    <w:rsid w:val="00F37475"/>
    <w:rsid w:val="00F71B20"/>
    <w:rsid w:val="00F7248E"/>
    <w:rsid w:val="00F83C7E"/>
    <w:rsid w:val="00F932C5"/>
    <w:rsid w:val="00F97320"/>
    <w:rsid w:val="00FA33AE"/>
    <w:rsid w:val="00FA7586"/>
    <w:rsid w:val="00FC70F8"/>
    <w:rsid w:val="00FD673B"/>
    <w:rsid w:val="00FE10F9"/>
    <w:rsid w:val="00FE405F"/>
    <w:rsid w:val="00FE731B"/>
    <w:rsid w:val="0172157C"/>
    <w:rsid w:val="024F13D9"/>
    <w:rsid w:val="02C20820"/>
    <w:rsid w:val="02CB6CE2"/>
    <w:rsid w:val="039C5D89"/>
    <w:rsid w:val="03E74160"/>
    <w:rsid w:val="043D4025"/>
    <w:rsid w:val="06352F17"/>
    <w:rsid w:val="06D071FA"/>
    <w:rsid w:val="07230AF2"/>
    <w:rsid w:val="08D61652"/>
    <w:rsid w:val="09A9536F"/>
    <w:rsid w:val="0AC71785"/>
    <w:rsid w:val="0B0B6F13"/>
    <w:rsid w:val="0B55489D"/>
    <w:rsid w:val="0B7E3DC6"/>
    <w:rsid w:val="0BED1133"/>
    <w:rsid w:val="103517CC"/>
    <w:rsid w:val="118C3FD4"/>
    <w:rsid w:val="11B77B64"/>
    <w:rsid w:val="12A460B1"/>
    <w:rsid w:val="13504AC6"/>
    <w:rsid w:val="13FB1CC1"/>
    <w:rsid w:val="15247F83"/>
    <w:rsid w:val="1F375C87"/>
    <w:rsid w:val="1F5F0C94"/>
    <w:rsid w:val="1F7A456F"/>
    <w:rsid w:val="231067CE"/>
    <w:rsid w:val="23B23D5D"/>
    <w:rsid w:val="241659D9"/>
    <w:rsid w:val="2498454D"/>
    <w:rsid w:val="2518445C"/>
    <w:rsid w:val="256D7324"/>
    <w:rsid w:val="25B61A74"/>
    <w:rsid w:val="289B3032"/>
    <w:rsid w:val="29E22A43"/>
    <w:rsid w:val="2BFF7AD4"/>
    <w:rsid w:val="2DFD7A61"/>
    <w:rsid w:val="2F0474E6"/>
    <w:rsid w:val="2F2F654E"/>
    <w:rsid w:val="3180001D"/>
    <w:rsid w:val="31E866F5"/>
    <w:rsid w:val="32192D77"/>
    <w:rsid w:val="34567CB9"/>
    <w:rsid w:val="363270FB"/>
    <w:rsid w:val="369B5A90"/>
    <w:rsid w:val="37FA4884"/>
    <w:rsid w:val="37FC1C38"/>
    <w:rsid w:val="38B559C6"/>
    <w:rsid w:val="3A356256"/>
    <w:rsid w:val="3BE13F4E"/>
    <w:rsid w:val="3C9D0DC5"/>
    <w:rsid w:val="3D3C3E3A"/>
    <w:rsid w:val="3F180C54"/>
    <w:rsid w:val="3FF91AF9"/>
    <w:rsid w:val="41D73AA3"/>
    <w:rsid w:val="41DA2FBB"/>
    <w:rsid w:val="4597007A"/>
    <w:rsid w:val="465E5D0C"/>
    <w:rsid w:val="46E21AC4"/>
    <w:rsid w:val="47433A12"/>
    <w:rsid w:val="47E63806"/>
    <w:rsid w:val="48727015"/>
    <w:rsid w:val="4881607A"/>
    <w:rsid w:val="49BC478C"/>
    <w:rsid w:val="4BB6289C"/>
    <w:rsid w:val="4C326D55"/>
    <w:rsid w:val="4DAC79EB"/>
    <w:rsid w:val="51E203DD"/>
    <w:rsid w:val="560C02EB"/>
    <w:rsid w:val="564D059B"/>
    <w:rsid w:val="59CC5855"/>
    <w:rsid w:val="59DE65D6"/>
    <w:rsid w:val="5A651244"/>
    <w:rsid w:val="5B5444C4"/>
    <w:rsid w:val="5B8111A0"/>
    <w:rsid w:val="5BE824F3"/>
    <w:rsid w:val="5BEF1B1E"/>
    <w:rsid w:val="5F3C2606"/>
    <w:rsid w:val="5FA648E2"/>
    <w:rsid w:val="5FA822D8"/>
    <w:rsid w:val="626E69C6"/>
    <w:rsid w:val="62B018A3"/>
    <w:rsid w:val="6317766D"/>
    <w:rsid w:val="63813C51"/>
    <w:rsid w:val="63CE7CA1"/>
    <w:rsid w:val="641D4303"/>
    <w:rsid w:val="6449423C"/>
    <w:rsid w:val="64A11279"/>
    <w:rsid w:val="668D3020"/>
    <w:rsid w:val="688A7945"/>
    <w:rsid w:val="6A7B0CAA"/>
    <w:rsid w:val="6CA619C7"/>
    <w:rsid w:val="6CC05312"/>
    <w:rsid w:val="6D364077"/>
    <w:rsid w:val="6D5765E0"/>
    <w:rsid w:val="6DCD5989"/>
    <w:rsid w:val="72CC2A8B"/>
    <w:rsid w:val="747E256E"/>
    <w:rsid w:val="75D91553"/>
    <w:rsid w:val="76110237"/>
    <w:rsid w:val="77313FFE"/>
    <w:rsid w:val="78637EE8"/>
    <w:rsid w:val="7BB279CF"/>
    <w:rsid w:val="7C600ADE"/>
    <w:rsid w:val="7CA81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F2CBF2C"/>
  <w15:docId w15:val="{5EE4E54B-7500-CF46-8581-B4796DC05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CN"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1" w:qFormat="1"/>
    <w:lsdException w:name="footnote text" w:qFormat="1"/>
    <w:lsdException w:name="header" w:uiPriority="99"/>
    <w:lsdException w:name="caption" w:semiHidden="1" w:unhideWhenUsed="1" w:qFormat="1"/>
    <w:lsdException w:name="footnote reference" w:qFormat="1"/>
    <w:lsdException w:name="Title" w:qFormat="1"/>
    <w:lsdException w:name="Default Paragraph Font" w:semiHidden="1" w:qFormat="1"/>
    <w:lsdException w:name="Subtitle" w:qFormat="1"/>
    <w:lsdException w:name="Hyperlink" w:uiPriority="99"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Variable" w:semiHidden="1"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uiPriority w:val="1"/>
    <w:qFormat/>
    <w:pPr>
      <w:spacing w:before="202"/>
      <w:ind w:left="1773" w:hanging="766"/>
    </w:pPr>
    <w:rPr>
      <w:rFonts w:eastAsia="Times New Roman"/>
    </w:rPr>
  </w:style>
  <w:style w:type="paragraph" w:styleId="TOC1">
    <w:name w:val="toc 1"/>
    <w:basedOn w:val="Normal"/>
    <w:next w:val="Normal"/>
    <w:uiPriority w:val="39"/>
    <w:qFormat/>
    <w:pPr>
      <w:spacing w:before="441"/>
      <w:ind w:left="458" w:hanging="359"/>
    </w:pPr>
    <w:rPr>
      <w:rFonts w:eastAsia="Times New Roman"/>
      <w:b/>
      <w:bCs/>
    </w:rPr>
  </w:style>
  <w:style w:type="paragraph" w:styleId="FootnoteText">
    <w:name w:val="footnote text"/>
    <w:basedOn w:val="Normal"/>
    <w:qFormat/>
    <w:pPr>
      <w:snapToGrid w:val="0"/>
    </w:pPr>
    <w:rPr>
      <w:sz w:val="18"/>
    </w:rPr>
  </w:style>
  <w:style w:type="paragraph" w:styleId="TOC2">
    <w:name w:val="toc 2"/>
    <w:basedOn w:val="Normal"/>
    <w:next w:val="Normal"/>
    <w:uiPriority w:val="39"/>
    <w:qFormat/>
    <w:pPr>
      <w:spacing w:before="202"/>
      <w:ind w:left="1008" w:hanging="551"/>
    </w:pPr>
    <w:rPr>
      <w:rFonts w:eastAsia="Times New Roman"/>
    </w:rPr>
  </w:style>
  <w:style w:type="paragraph" w:styleId="NormalWeb">
    <w:name w:val="Normal (Web)"/>
    <w:basedOn w:val="Normal"/>
    <w:uiPriority w:val="99"/>
    <w:qFormat/>
    <w:pPr>
      <w:spacing w:beforeAutospacing="1" w:afterAutospacing="1"/>
    </w:pPr>
    <w:rPr>
      <w:lang w:eastAsia="zh-CN"/>
    </w:rPr>
  </w:style>
  <w:style w:type="paragraph" w:styleId="Title">
    <w:name w:val="Title"/>
    <w:basedOn w:val="Normal"/>
    <w:qFormat/>
    <w:pPr>
      <w:jc w:val="center"/>
    </w:pPr>
    <w:rPr>
      <w:sz w:val="40"/>
    </w:rPr>
  </w:style>
  <w:style w:type="table" w:styleId="TableGrid">
    <w:name w:val="Table Grid"/>
    <w:basedOn w:val="TableNormal"/>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Hyperlink">
    <w:name w:val="Hyperlink"/>
    <w:basedOn w:val="DefaultParagraphFont"/>
    <w:uiPriority w:val="99"/>
    <w:qFormat/>
    <w:rPr>
      <w:color w:val="0000FF"/>
      <w:u w:val="single"/>
    </w:rPr>
  </w:style>
  <w:style w:type="character" w:styleId="FootnoteReference">
    <w:name w:val="footnote reference"/>
    <w:basedOn w:val="DefaultParagraphFont"/>
    <w:qFormat/>
    <w:rPr>
      <w:vertAlign w:val="superscript"/>
    </w:rPr>
  </w:style>
  <w:style w:type="table" w:customStyle="1" w:styleId="TableNormal1">
    <w:name w:val="Table Normal1"/>
    <w:basedOn w:val="TableNormal"/>
    <w:semiHidden/>
    <w:qFormat/>
    <w:pPr>
      <w:spacing w:after="160" w:line="256" w:lineRule="auto"/>
    </w:pPr>
    <w:rPr>
      <w:rFonts w:ascii="Calibri" w:hAnsi="Calibri"/>
      <w:sz w:val="22"/>
      <w:szCs w:val="22"/>
    </w:rPr>
    <w:tblPr/>
  </w:style>
  <w:style w:type="paragraph" w:customStyle="1" w:styleId="WPSOffice1">
    <w:name w:val="WPSOffice手动目录 1"/>
    <w:rPr>
      <w:rFonts w:asciiTheme="minorHAnsi" w:eastAsiaTheme="minorHAnsi" w:hAnsiTheme="minorHAnsi" w:cstheme="minorBidi"/>
    </w:rPr>
  </w:style>
  <w:style w:type="paragraph" w:styleId="ListParagraph">
    <w:name w:val="List Paragraph"/>
    <w:basedOn w:val="Normal"/>
    <w:uiPriority w:val="99"/>
    <w:rsid w:val="004255B8"/>
    <w:pPr>
      <w:ind w:left="720"/>
      <w:contextualSpacing/>
    </w:pPr>
  </w:style>
  <w:style w:type="character" w:styleId="Strong">
    <w:name w:val="Strong"/>
    <w:basedOn w:val="DefaultParagraphFont"/>
    <w:uiPriority w:val="22"/>
    <w:qFormat/>
    <w:rsid w:val="00580C78"/>
    <w:rPr>
      <w:b/>
      <w:bCs/>
    </w:rPr>
  </w:style>
  <w:style w:type="character" w:styleId="Emphasis">
    <w:name w:val="Emphasis"/>
    <w:basedOn w:val="DefaultParagraphFont"/>
    <w:uiPriority w:val="20"/>
    <w:qFormat/>
    <w:rsid w:val="008F04EE"/>
    <w:rPr>
      <w:i/>
      <w:iCs/>
    </w:rPr>
  </w:style>
  <w:style w:type="character" w:styleId="CommentReference">
    <w:name w:val="annotation reference"/>
    <w:basedOn w:val="DefaultParagraphFont"/>
    <w:rsid w:val="00AF6DDE"/>
    <w:rPr>
      <w:sz w:val="16"/>
      <w:szCs w:val="16"/>
    </w:rPr>
  </w:style>
  <w:style w:type="paragraph" w:styleId="CommentText">
    <w:name w:val="annotation text"/>
    <w:basedOn w:val="Normal"/>
    <w:link w:val="CommentTextChar"/>
    <w:rsid w:val="00AF6DDE"/>
    <w:rPr>
      <w:sz w:val="20"/>
      <w:szCs w:val="20"/>
    </w:rPr>
  </w:style>
  <w:style w:type="character" w:customStyle="1" w:styleId="CommentTextChar">
    <w:name w:val="Comment Text Char"/>
    <w:basedOn w:val="DefaultParagraphFont"/>
    <w:link w:val="CommentText"/>
    <w:rsid w:val="00AF6DDE"/>
    <w:rPr>
      <w:lang w:val="en-US" w:eastAsia="en-US"/>
    </w:rPr>
  </w:style>
  <w:style w:type="paragraph" w:styleId="CommentSubject">
    <w:name w:val="annotation subject"/>
    <w:basedOn w:val="CommentText"/>
    <w:next w:val="CommentText"/>
    <w:link w:val="CommentSubjectChar"/>
    <w:rsid w:val="00AF6DDE"/>
    <w:rPr>
      <w:b/>
      <w:bCs/>
    </w:rPr>
  </w:style>
  <w:style w:type="character" w:customStyle="1" w:styleId="CommentSubjectChar">
    <w:name w:val="Comment Subject Char"/>
    <w:basedOn w:val="CommentTextChar"/>
    <w:link w:val="CommentSubject"/>
    <w:rsid w:val="00AF6DDE"/>
    <w:rPr>
      <w:b/>
      <w:bCs/>
      <w:lang w:val="en-US" w:eastAsia="en-US"/>
    </w:rPr>
  </w:style>
  <w:style w:type="paragraph" w:styleId="BalloonText">
    <w:name w:val="Balloon Text"/>
    <w:basedOn w:val="Normal"/>
    <w:link w:val="BalloonTextChar"/>
    <w:rsid w:val="00AF6DDE"/>
    <w:rPr>
      <w:rFonts w:ascii="Segoe UI" w:hAnsi="Segoe UI" w:cs="Segoe UI"/>
      <w:sz w:val="18"/>
      <w:szCs w:val="18"/>
    </w:rPr>
  </w:style>
  <w:style w:type="character" w:customStyle="1" w:styleId="BalloonTextChar">
    <w:name w:val="Balloon Text Char"/>
    <w:basedOn w:val="DefaultParagraphFont"/>
    <w:link w:val="BalloonText"/>
    <w:rsid w:val="00AF6DDE"/>
    <w:rPr>
      <w:rFonts w:ascii="Segoe UI" w:hAnsi="Segoe UI" w:cs="Segoe UI"/>
      <w:sz w:val="18"/>
      <w:szCs w:val="18"/>
      <w:lang w:val="en-US" w:eastAsia="en-US"/>
    </w:rPr>
  </w:style>
  <w:style w:type="paragraph" w:styleId="Header">
    <w:name w:val="header"/>
    <w:basedOn w:val="Normal"/>
    <w:link w:val="HeaderChar"/>
    <w:uiPriority w:val="99"/>
    <w:rsid w:val="00F71B20"/>
    <w:pPr>
      <w:tabs>
        <w:tab w:val="center" w:pos="4680"/>
        <w:tab w:val="right" w:pos="9360"/>
      </w:tabs>
    </w:pPr>
  </w:style>
  <w:style w:type="character" w:customStyle="1" w:styleId="HeaderChar">
    <w:name w:val="Header Char"/>
    <w:basedOn w:val="DefaultParagraphFont"/>
    <w:link w:val="Header"/>
    <w:uiPriority w:val="99"/>
    <w:rsid w:val="00F71B20"/>
    <w:rPr>
      <w:sz w:val="24"/>
      <w:szCs w:val="24"/>
      <w:lang w:val="en-US" w:eastAsia="en-US"/>
    </w:rPr>
  </w:style>
  <w:style w:type="paragraph" w:styleId="Footer">
    <w:name w:val="footer"/>
    <w:basedOn w:val="Normal"/>
    <w:link w:val="FooterChar"/>
    <w:rsid w:val="00F71B20"/>
    <w:pPr>
      <w:tabs>
        <w:tab w:val="center" w:pos="4680"/>
        <w:tab w:val="right" w:pos="9360"/>
      </w:tabs>
    </w:pPr>
  </w:style>
  <w:style w:type="character" w:customStyle="1" w:styleId="FooterChar">
    <w:name w:val="Footer Char"/>
    <w:basedOn w:val="DefaultParagraphFont"/>
    <w:link w:val="Footer"/>
    <w:rsid w:val="00F71B20"/>
    <w:rPr>
      <w:sz w:val="24"/>
      <w:szCs w:val="24"/>
      <w:lang w:val="en-US" w:eastAsia="en-US"/>
    </w:rPr>
  </w:style>
  <w:style w:type="character" w:styleId="PageNumber">
    <w:name w:val="page number"/>
    <w:basedOn w:val="DefaultParagraphFont"/>
    <w:rsid w:val="00F71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844396">
      <w:bodyDiv w:val="1"/>
      <w:marLeft w:val="0"/>
      <w:marRight w:val="0"/>
      <w:marTop w:val="0"/>
      <w:marBottom w:val="0"/>
      <w:divBdr>
        <w:top w:val="none" w:sz="0" w:space="0" w:color="auto"/>
        <w:left w:val="none" w:sz="0" w:space="0" w:color="auto"/>
        <w:bottom w:val="none" w:sz="0" w:space="0" w:color="auto"/>
        <w:right w:val="none" w:sz="0" w:space="0" w:color="auto"/>
      </w:divBdr>
    </w:div>
    <w:div w:id="1055354577">
      <w:bodyDiv w:val="1"/>
      <w:marLeft w:val="0"/>
      <w:marRight w:val="0"/>
      <w:marTop w:val="0"/>
      <w:marBottom w:val="0"/>
      <w:divBdr>
        <w:top w:val="none" w:sz="0" w:space="0" w:color="auto"/>
        <w:left w:val="none" w:sz="0" w:space="0" w:color="auto"/>
        <w:bottom w:val="none" w:sz="0" w:space="0" w:color="auto"/>
        <w:right w:val="none" w:sz="0" w:space="0" w:color="auto"/>
      </w:divBdr>
    </w:div>
    <w:div w:id="1340350947">
      <w:bodyDiv w:val="1"/>
      <w:marLeft w:val="0"/>
      <w:marRight w:val="0"/>
      <w:marTop w:val="0"/>
      <w:marBottom w:val="0"/>
      <w:divBdr>
        <w:top w:val="none" w:sz="0" w:space="0" w:color="auto"/>
        <w:left w:val="none" w:sz="0" w:space="0" w:color="auto"/>
        <w:bottom w:val="none" w:sz="0" w:space="0" w:color="auto"/>
        <w:right w:val="none" w:sz="0" w:space="0" w:color="auto"/>
      </w:divBdr>
    </w:div>
    <w:div w:id="2081707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071F477-FE9D-4FDA-80EA-09849E6CF89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1256</TotalTime>
  <Pages>41</Pages>
  <Words>7836</Words>
  <Characters>44667</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陈彦棋</dc:creator>
  <cp:lastModifiedBy>陈彦棋</cp:lastModifiedBy>
  <cp:revision>98</cp:revision>
  <cp:lastPrinted>2022-05-13T06:44:00Z</cp:lastPrinted>
  <dcterms:created xsi:type="dcterms:W3CDTF">2023-05-01T18:00:00Z</dcterms:created>
  <dcterms:modified xsi:type="dcterms:W3CDTF">2023-05-12T13:39:00Z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